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593857" w14:textId="5C173B1F" w:rsidR="004E1033" w:rsidRPr="00037D3C" w:rsidRDefault="003433F7" w:rsidP="67D6BE0F">
      <w:pPr>
        <w:spacing w:after="240"/>
        <w:jc w:val="both"/>
        <w:rPr>
          <w:rFonts w:ascii="Soho Gothic Pro" w:hAnsi="Soho Gothic Pro" w:cstheme="minorBidi"/>
          <w:b/>
          <w:bCs/>
          <w:color w:val="0070C0"/>
          <w:lang w:val="de-DE"/>
        </w:rPr>
      </w:pPr>
      <w:r w:rsidRPr="67D6BE0F">
        <w:rPr>
          <w:rFonts w:ascii="Soho Gothic Pro" w:hAnsi="Soho Gothic Pro" w:cstheme="minorBidi"/>
          <w:b/>
          <w:bCs/>
          <w:color w:val="0070C0"/>
          <w:lang w:val="de-DE"/>
        </w:rPr>
        <w:t xml:space="preserve">Beko präsentiert ersten Backofen in </w:t>
      </w:r>
      <w:r w:rsidR="0799C6B2" w:rsidRPr="67D6BE0F">
        <w:rPr>
          <w:rFonts w:ascii="Soho Gothic Pro" w:hAnsi="Soho Gothic Pro" w:cstheme="minorBidi"/>
          <w:b/>
          <w:bCs/>
          <w:color w:val="0070C0"/>
          <w:lang w:val="de-DE"/>
        </w:rPr>
        <w:t>Einbaugeräteserie</w:t>
      </w:r>
      <w:r w:rsidRPr="67D6BE0F">
        <w:rPr>
          <w:rFonts w:ascii="Soho Gothic Pro" w:hAnsi="Soho Gothic Pro" w:cstheme="minorBidi"/>
          <w:b/>
          <w:bCs/>
          <w:color w:val="0070C0"/>
          <w:lang w:val="de-DE"/>
        </w:rPr>
        <w:t xml:space="preserve"> </w:t>
      </w:r>
      <w:proofErr w:type="spellStart"/>
      <w:r w:rsidRPr="67D6BE0F">
        <w:rPr>
          <w:rFonts w:ascii="Soho Gothic Pro" w:hAnsi="Soho Gothic Pro" w:cstheme="minorBidi"/>
          <w:b/>
          <w:bCs/>
          <w:color w:val="0070C0"/>
          <w:lang w:val="de-DE"/>
        </w:rPr>
        <w:t>bPro</w:t>
      </w:r>
      <w:proofErr w:type="spellEnd"/>
      <w:r w:rsidRPr="67D6BE0F">
        <w:rPr>
          <w:rFonts w:ascii="Soho Gothic Pro" w:hAnsi="Soho Gothic Pro" w:cstheme="minorBidi"/>
          <w:b/>
          <w:bCs/>
          <w:color w:val="0070C0"/>
          <w:lang w:val="de-DE"/>
        </w:rPr>
        <w:t xml:space="preserve"> 700: Der hochwertige Einbau-Backofen für anspruchsvolle Köche </w:t>
      </w:r>
    </w:p>
    <w:p w14:paraId="1B0B7EC4" w14:textId="31C6F317" w:rsidR="00126864" w:rsidRDefault="005143BD" w:rsidP="00CC3A1A">
      <w:pPr>
        <w:spacing w:after="200"/>
        <w:jc w:val="both"/>
        <w:rPr>
          <w:rFonts w:ascii="Soho Gothic Pro" w:hAnsi="Soho Gothic Pro"/>
          <w:b/>
          <w:noProof/>
          <w:sz w:val="18"/>
          <w:szCs w:val="18"/>
          <w:lang w:val="de-DE"/>
        </w:rPr>
      </w:pPr>
      <w:r w:rsidRPr="003C0386">
        <w:rPr>
          <w:rFonts w:ascii="Soho Gothic Pro" w:hAnsi="Soho Gothic Pro"/>
          <w:b/>
          <w:noProof/>
          <w:sz w:val="18"/>
          <w:szCs w:val="18"/>
          <w:lang w:val="de-DE"/>
        </w:rPr>
        <mc:AlternateContent>
          <mc:Choice Requires="wps">
            <w:drawing>
              <wp:anchor distT="0" distB="0" distL="114300" distR="114300" simplePos="0" relativeHeight="251658240" behindDoc="1" locked="0" layoutInCell="1" allowOverlap="1" wp14:anchorId="3E4A0008" wp14:editId="7B64FA31">
                <wp:simplePos x="0" y="0"/>
                <wp:positionH relativeFrom="margin">
                  <wp:posOffset>3582670</wp:posOffset>
                </wp:positionH>
                <wp:positionV relativeFrom="page">
                  <wp:posOffset>2654300</wp:posOffset>
                </wp:positionV>
                <wp:extent cx="2174875" cy="2171700"/>
                <wp:effectExtent l="0" t="0" r="0" b="0"/>
                <wp:wrapTight wrapText="bothSides">
                  <wp:wrapPolygon edited="0">
                    <wp:start x="0" y="0"/>
                    <wp:lineTo x="0" y="21411"/>
                    <wp:lineTo x="21379" y="21411"/>
                    <wp:lineTo x="21379" y="0"/>
                    <wp:lineTo x="0" y="0"/>
                  </wp:wrapPolygon>
                </wp:wrapTight>
                <wp:docPr id="18"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4875" cy="2171700"/>
                        </a:xfrm>
                        <a:prstGeom prst="rect">
                          <a:avLst/>
                        </a:prstGeom>
                        <a:solidFill>
                          <a:srgbClr val="FFFFFF"/>
                        </a:solidFill>
                        <a:ln w="9525">
                          <a:noFill/>
                          <a:miter lim="800000"/>
                          <a:headEnd/>
                          <a:tailEnd/>
                        </a:ln>
                      </wps:spPr>
                      <wps:txbx>
                        <w:txbxContent>
                          <w:p w14:paraId="1E20EC05" w14:textId="56FBBB19" w:rsidR="00157FE9" w:rsidRDefault="00E76EB4" w:rsidP="0060639E">
                            <w:pPr>
                              <w:pStyle w:val="Kommentartext"/>
                              <w:spacing w:line="276" w:lineRule="auto"/>
                              <w:jc w:val="center"/>
                              <w:rPr>
                                <w:lang w:val="de-DE"/>
                              </w:rPr>
                            </w:pPr>
                            <w:r w:rsidRPr="001419B9">
                              <w:rPr>
                                <w:rFonts w:ascii="Soho Gothic Pro" w:hAnsi="Soho Gothic Pro"/>
                                <w:noProof/>
                                <w:sz w:val="18"/>
                                <w:szCs w:val="18"/>
                                <w:lang w:val="de-DE"/>
                              </w:rPr>
                              <w:drawing>
                                <wp:inline distT="0" distB="0" distL="0" distR="0" wp14:anchorId="2EC25947" wp14:editId="2F983588">
                                  <wp:extent cx="1248030" cy="1240542"/>
                                  <wp:effectExtent l="0" t="0" r="0" b="0"/>
                                  <wp:docPr id="1876744235" name="Grafik 1876744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44235" name="Grafik 1876744235"/>
                                          <pic:cNvPicPr>
                                            <a:picLocks noChangeAspect="1" noChangeArrowheads="1"/>
                                          </pic:cNvPicPr>
                                        </pic:nvPicPr>
                                        <pic:blipFill>
                                          <a:blip r:embed="rId11"/>
                                          <a:stretch>
                                            <a:fillRect/>
                                          </a:stretch>
                                        </pic:blipFill>
                                        <pic:spPr bwMode="auto">
                                          <a:xfrm>
                                            <a:off x="0" y="0"/>
                                            <a:ext cx="1248030" cy="1240542"/>
                                          </a:xfrm>
                                          <a:prstGeom prst="rect">
                                            <a:avLst/>
                                          </a:prstGeom>
                                          <a:noFill/>
                                          <a:ln>
                                            <a:noFill/>
                                          </a:ln>
                                        </pic:spPr>
                                      </pic:pic>
                                    </a:graphicData>
                                  </a:graphic>
                                </wp:inline>
                              </w:drawing>
                            </w:r>
                          </w:p>
                          <w:p w14:paraId="3F2E099E" w14:textId="277B2193" w:rsidR="00E76EB4" w:rsidRPr="00173905" w:rsidRDefault="00D93BE2" w:rsidP="00581E81">
                            <w:pPr>
                              <w:pStyle w:val="Kommentartext"/>
                              <w:spacing w:line="276" w:lineRule="auto"/>
                              <w:jc w:val="both"/>
                              <w:rPr>
                                <w:rFonts w:ascii="Soho Gothic Pro" w:hAnsi="Soho Gothic Pro"/>
                                <w:b/>
                                <w:bCs/>
                                <w:sz w:val="18"/>
                                <w:szCs w:val="18"/>
                                <w:lang w:val="de-DE"/>
                              </w:rPr>
                            </w:pPr>
                            <w:r w:rsidRPr="0060639E">
                              <w:rPr>
                                <w:rFonts w:ascii="Soho Gothic Pro" w:hAnsi="Soho Gothic Pro"/>
                                <w:sz w:val="16"/>
                                <w:szCs w:val="16"/>
                                <w:lang w:val="de-DE"/>
                              </w:rPr>
                              <w:t>Backen, Braten, Grillen: Die Automatikfunktionen des</w:t>
                            </w:r>
                            <w:r w:rsidRPr="0060639E">
                              <w:rPr>
                                <w:lang w:val="de-DE"/>
                              </w:rPr>
                              <w:t xml:space="preserve"> </w:t>
                            </w:r>
                            <w:r w:rsidRPr="00D93BE2">
                              <w:rPr>
                                <w:rFonts w:ascii="Soho Gothic Pro" w:hAnsi="Soho Gothic Pro"/>
                                <w:sz w:val="16"/>
                                <w:szCs w:val="16"/>
                                <w:lang w:val="de-DE"/>
                              </w:rPr>
                              <w:t>BBIM13500XPSW</w:t>
                            </w:r>
                            <w:r w:rsidRPr="0060639E">
                              <w:rPr>
                                <w:rFonts w:ascii="Soho Gothic Pro" w:hAnsi="Soho Gothic Pro"/>
                                <w:sz w:val="16"/>
                                <w:szCs w:val="16"/>
                                <w:lang w:val="de-DE"/>
                              </w:rPr>
                              <w:t xml:space="preserve"> garantieren perfekte Ergebnisse – und die Reinigung ist durch </w:t>
                            </w:r>
                            <w:r w:rsidR="00456805">
                              <w:rPr>
                                <w:rFonts w:ascii="Soho Gothic Pro" w:hAnsi="Soho Gothic Pro"/>
                                <w:sz w:val="16"/>
                                <w:szCs w:val="16"/>
                                <w:lang w:val="de-DE"/>
                              </w:rPr>
                              <w:t xml:space="preserve">die </w:t>
                            </w:r>
                            <w:r w:rsidRPr="0060639E">
                              <w:rPr>
                                <w:rFonts w:ascii="Soho Gothic Pro" w:hAnsi="Soho Gothic Pro"/>
                                <w:sz w:val="16"/>
                                <w:szCs w:val="16"/>
                                <w:lang w:val="de-DE"/>
                              </w:rPr>
                              <w:t>Pyrolyse-Funktion kinderleicht.</w:t>
                            </w:r>
                            <w:r w:rsidR="00333F58" w:rsidRPr="0060639E">
                              <w:rPr>
                                <w:rFonts w:ascii="Soho Gothic Pro" w:hAnsi="Soho Gothic Pro"/>
                                <w:sz w:val="16"/>
                                <w:szCs w:val="16"/>
                                <w:lang w:val="de-DE"/>
                              </w:rPr>
                              <w:t xml:space="preserve"> </w:t>
                            </w:r>
                            <w:r w:rsidR="00E76EB4" w:rsidRPr="0060639E">
                              <w:rPr>
                                <w:rFonts w:ascii="Soho Gothic Pro" w:hAnsi="Soho Gothic Pro"/>
                                <w:sz w:val="16"/>
                                <w:szCs w:val="16"/>
                                <w:lang w:val="de-DE"/>
                              </w:rPr>
                              <w:t xml:space="preserve">© Beko </w:t>
                            </w:r>
                            <w:r w:rsidR="00186CE7" w:rsidRPr="0060639E">
                              <w:rPr>
                                <w:rFonts w:ascii="Soho Gothic Pro" w:hAnsi="Soho Gothic Pro"/>
                                <w:sz w:val="16"/>
                                <w:szCs w:val="16"/>
                                <w:lang w:val="de-DE"/>
                              </w:rPr>
                              <w:t>Germany</w:t>
                            </w:r>
                            <w:r w:rsidR="00E76EB4" w:rsidRPr="0060639E">
                              <w:rPr>
                                <w:rFonts w:ascii="Soho Gothic Pro" w:hAnsi="Soho Gothic Pro"/>
                                <w:sz w:val="16"/>
                                <w:szCs w:val="16"/>
                                <w:lang w:val="de-DE"/>
                              </w:rPr>
                              <w:t xml:space="preserve"> GmbH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E4A0008" id="_x0000_t202" coordsize="21600,21600" o:spt="202" path="m,l,21600r21600,l21600,xe">
                <v:stroke joinstyle="miter"/>
                <v:path gradientshapeok="t" o:connecttype="rect"/>
              </v:shapetype>
              <v:shape id="Textfeld 18" o:spid="_x0000_s1026" type="#_x0000_t202" style="position:absolute;left:0;text-align:left;margin-left:282.1pt;margin-top:209pt;width:171.25pt;height:171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" stroked="f">
                <v:textbox>
                  <w:txbxContent>
                    <w:p w14:paraId="1E20EC05" w14:textId="56FBBB19" w:rsidR="00157FE9" w:rsidRDefault="00E76EB4" w:rsidP="0060639E">
                      <w:pPr>
                        <w:pStyle w:val="Kommentartext"/>
                        <w:spacing w:line="276" w:lineRule="auto"/>
                        <w:jc w:val="center"/>
                        <w:rPr>
                          <w:lang w:val="de-DE"/>
                        </w:rPr>
                      </w:pPr>
                      <w:r w:rsidRPr="001419B9">
                        <w:rPr>
                          <w:rFonts w:ascii="Soho Gothic Pro" w:hAnsi="Soho Gothic Pro"/>
                          <w:noProof/>
                          <w:sz w:val="18"/>
                          <w:szCs w:val="18"/>
                          <w:lang w:val="de-DE"/>
                        </w:rPr>
                        <w:drawing>
                          <wp:inline distT="0" distB="0" distL="0" distR="0" wp14:anchorId="2EC25947" wp14:editId="2F983588">
                            <wp:extent cx="1248030" cy="1240542"/>
                            <wp:effectExtent l="0" t="0" r="0" b="0"/>
                            <wp:docPr id="1876744235" name="Grafik 1876744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44235" name="Grafik 1876744235"/>
                                    <pic:cNvPicPr>
                                      <a:picLocks noChangeAspect="1" noChangeArrowheads="1"/>
                                    </pic:cNvPicPr>
                                  </pic:nvPicPr>
                                  <pic:blipFill>
                                    <a:blip r:embed="rId11"/>
                                    <a:stretch>
                                      <a:fillRect/>
                                    </a:stretch>
                                  </pic:blipFill>
                                  <pic:spPr bwMode="auto">
                                    <a:xfrm>
                                      <a:off x="0" y="0"/>
                                      <a:ext cx="1248030" cy="1240542"/>
                                    </a:xfrm>
                                    <a:prstGeom prst="rect">
                                      <a:avLst/>
                                    </a:prstGeom>
                                    <a:noFill/>
                                    <a:ln>
                                      <a:noFill/>
                                    </a:ln>
                                  </pic:spPr>
                                </pic:pic>
                              </a:graphicData>
                            </a:graphic>
                          </wp:inline>
                        </w:drawing>
                      </w:r>
                    </w:p>
                    <w:p w14:paraId="3F2E099E" w14:textId="277B2193" w:rsidR="00E76EB4" w:rsidRPr="00173905" w:rsidRDefault="00D93BE2" w:rsidP="00581E81">
                      <w:pPr>
                        <w:pStyle w:val="Kommentartext"/>
                        <w:spacing w:line="276" w:lineRule="auto"/>
                        <w:jc w:val="both"/>
                        <w:rPr>
                          <w:rFonts w:ascii="Soho Gothic Pro" w:hAnsi="Soho Gothic Pro"/>
                          <w:b/>
                          <w:bCs/>
                          <w:sz w:val="18"/>
                          <w:szCs w:val="18"/>
                          <w:lang w:val="de-DE"/>
                        </w:rPr>
                      </w:pPr>
                      <w:r w:rsidRPr="0060639E">
                        <w:rPr>
                          <w:rFonts w:ascii="Soho Gothic Pro" w:hAnsi="Soho Gothic Pro"/>
                          <w:sz w:val="16"/>
                          <w:szCs w:val="16"/>
                          <w:lang w:val="de-DE"/>
                        </w:rPr>
                        <w:t>Backen, Braten, Grillen: Die Automatikfunktionen des</w:t>
                      </w:r>
                      <w:r w:rsidRPr="0060639E">
                        <w:rPr>
                          <w:lang w:val="de-DE"/>
                        </w:rPr>
                        <w:t xml:space="preserve"> </w:t>
                      </w:r>
                      <w:r w:rsidRPr="00D93BE2">
                        <w:rPr>
                          <w:rFonts w:ascii="Soho Gothic Pro" w:hAnsi="Soho Gothic Pro"/>
                          <w:sz w:val="16"/>
                          <w:szCs w:val="16"/>
                          <w:lang w:val="de-DE"/>
                        </w:rPr>
                        <w:t>BBIM13500XPSW</w:t>
                      </w:r>
                      <w:r w:rsidRPr="0060639E">
                        <w:rPr>
                          <w:rFonts w:ascii="Soho Gothic Pro" w:hAnsi="Soho Gothic Pro"/>
                          <w:sz w:val="16"/>
                          <w:szCs w:val="16"/>
                          <w:lang w:val="de-DE"/>
                        </w:rPr>
                        <w:t xml:space="preserve"> garantieren perfekte Ergebnisse – und die Reinigung ist durch </w:t>
                      </w:r>
                      <w:r w:rsidR="00456805">
                        <w:rPr>
                          <w:rFonts w:ascii="Soho Gothic Pro" w:hAnsi="Soho Gothic Pro"/>
                          <w:sz w:val="16"/>
                          <w:szCs w:val="16"/>
                          <w:lang w:val="de-DE"/>
                        </w:rPr>
                        <w:t xml:space="preserve">die </w:t>
                      </w:r>
                      <w:r w:rsidRPr="0060639E">
                        <w:rPr>
                          <w:rFonts w:ascii="Soho Gothic Pro" w:hAnsi="Soho Gothic Pro"/>
                          <w:sz w:val="16"/>
                          <w:szCs w:val="16"/>
                          <w:lang w:val="de-DE"/>
                        </w:rPr>
                        <w:t>Pyrolyse-Funktion kinderleicht.</w:t>
                      </w:r>
                      <w:r w:rsidR="00333F58" w:rsidRPr="0060639E">
                        <w:rPr>
                          <w:rFonts w:ascii="Soho Gothic Pro" w:hAnsi="Soho Gothic Pro"/>
                          <w:sz w:val="16"/>
                          <w:szCs w:val="16"/>
                          <w:lang w:val="de-DE"/>
                        </w:rPr>
                        <w:t xml:space="preserve"> </w:t>
                      </w:r>
                      <w:r w:rsidR="00E76EB4" w:rsidRPr="0060639E">
                        <w:rPr>
                          <w:rFonts w:ascii="Soho Gothic Pro" w:hAnsi="Soho Gothic Pro"/>
                          <w:sz w:val="16"/>
                          <w:szCs w:val="16"/>
                          <w:lang w:val="de-DE"/>
                        </w:rPr>
                        <w:t xml:space="preserve">© Beko </w:t>
                      </w:r>
                      <w:r w:rsidR="00186CE7" w:rsidRPr="0060639E">
                        <w:rPr>
                          <w:rFonts w:ascii="Soho Gothic Pro" w:hAnsi="Soho Gothic Pro"/>
                          <w:sz w:val="16"/>
                          <w:szCs w:val="16"/>
                          <w:lang w:val="de-DE"/>
                        </w:rPr>
                        <w:t>Germany</w:t>
                      </w:r>
                      <w:r w:rsidR="00E76EB4" w:rsidRPr="0060639E">
                        <w:rPr>
                          <w:rFonts w:ascii="Soho Gothic Pro" w:hAnsi="Soho Gothic Pro"/>
                          <w:sz w:val="16"/>
                          <w:szCs w:val="16"/>
                          <w:lang w:val="de-DE"/>
                        </w:rPr>
                        <w:t xml:space="preserve"> GmbH</w:t>
                      </w:r>
                    </w:p>
                  </w:txbxContent>
                </v:textbox>
                <w10:wrap type="tight" anchorx="margin" anchory="page"/>
              </v:shape>
            </w:pict>
          </mc:Fallback>
        </mc:AlternateContent>
      </w:r>
      <w:r w:rsidR="00ED1BA6" w:rsidRPr="00ED1BA6">
        <w:rPr>
          <w:rFonts w:ascii="Soho Gothic Pro" w:hAnsi="Soho Gothic Pro"/>
          <w:b/>
          <w:noProof/>
          <w:sz w:val="18"/>
          <w:szCs w:val="18"/>
          <w:lang w:val="de-DE"/>
        </w:rPr>
        <w:t xml:space="preserve">Beko, </w:t>
      </w:r>
      <w:r w:rsidR="0096677D" w:rsidRPr="0096677D">
        <w:rPr>
          <w:rFonts w:ascii="Soho Gothic Pro" w:hAnsi="Soho Gothic Pro"/>
          <w:b/>
          <w:noProof/>
          <w:sz w:val="18"/>
          <w:szCs w:val="18"/>
          <w:lang w:val="de-DE"/>
        </w:rPr>
        <w:t>eine der Top 3 Hausgeräte-Marken in Europa</w:t>
      </w:r>
      <w:r w:rsidR="00ED1BA6" w:rsidRPr="00ED1BA6">
        <w:rPr>
          <w:rFonts w:ascii="Soho Gothic Pro" w:hAnsi="Soho Gothic Pro"/>
          <w:b/>
          <w:noProof/>
          <w:sz w:val="18"/>
          <w:szCs w:val="18"/>
          <w:lang w:val="de-DE"/>
        </w:rPr>
        <w:t xml:space="preserve">, bringt mit dem BBIM13500XPSW den ersten Einbau-Backofen der </w:t>
      </w:r>
      <w:r w:rsidR="00126864">
        <w:rPr>
          <w:rFonts w:ascii="Soho Gothic Pro" w:hAnsi="Soho Gothic Pro"/>
          <w:b/>
          <w:noProof/>
          <w:sz w:val="18"/>
          <w:szCs w:val="18"/>
          <w:lang w:val="de-DE"/>
        </w:rPr>
        <w:t xml:space="preserve">höchsten Werteklasse </w:t>
      </w:r>
      <w:r w:rsidR="00ED1BA6" w:rsidRPr="00ED1BA6">
        <w:rPr>
          <w:rFonts w:ascii="Soho Gothic Pro" w:hAnsi="Soho Gothic Pro"/>
          <w:b/>
          <w:noProof/>
          <w:sz w:val="18"/>
          <w:szCs w:val="18"/>
          <w:lang w:val="de-DE"/>
        </w:rPr>
        <w:t xml:space="preserve">bPro 700 auf den Markt. Damit setzt Beko erneut </w:t>
      </w:r>
      <w:r w:rsidR="00126864">
        <w:rPr>
          <w:rFonts w:ascii="Soho Gothic Pro" w:hAnsi="Soho Gothic Pro"/>
          <w:b/>
          <w:noProof/>
          <w:sz w:val="18"/>
          <w:szCs w:val="18"/>
          <w:lang w:val="de-DE"/>
        </w:rPr>
        <w:t xml:space="preserve">einen Maßstab für bezahlbare Spitzentechnik für die Küche – mit hoher Qualität, raffinierten Funktionen und innovativem Design. </w:t>
      </w:r>
    </w:p>
    <w:p w14:paraId="7B3566A6" w14:textId="3ACEBE92" w:rsidR="00307C73" w:rsidRDefault="00CC3A1A" w:rsidP="00060E6D">
      <w:pPr>
        <w:spacing w:after="200"/>
        <w:jc w:val="both"/>
        <w:rPr>
          <w:rFonts w:ascii="Soho Gothic Pro" w:hAnsi="Soho Gothic Pro"/>
          <w:noProof/>
          <w:sz w:val="18"/>
          <w:szCs w:val="18"/>
        </w:rPr>
      </w:pPr>
      <w:r w:rsidRPr="00942443">
        <w:rPr>
          <w:rFonts w:ascii="Soho Gothic Pro" w:hAnsi="Soho Gothic Pro"/>
          <w:b/>
          <w:bCs/>
          <w:noProof/>
          <w:sz w:val="18"/>
          <w:szCs w:val="18"/>
          <w:lang w:val="de-DE"/>
        </w:rPr>
        <w:t xml:space="preserve">Eschborn, </w:t>
      </w:r>
      <w:r w:rsidR="00F80494">
        <w:rPr>
          <w:rFonts w:ascii="Soho Gothic Pro" w:hAnsi="Soho Gothic Pro"/>
          <w:b/>
          <w:bCs/>
          <w:noProof/>
          <w:sz w:val="18"/>
          <w:szCs w:val="18"/>
          <w:lang w:val="de-DE"/>
        </w:rPr>
        <w:t xml:space="preserve">11. September 2024 </w:t>
      </w:r>
      <w:r w:rsidRPr="00942443">
        <w:rPr>
          <w:rFonts w:ascii="Soho Gothic Pro" w:hAnsi="Soho Gothic Pro"/>
          <w:noProof/>
          <w:sz w:val="18"/>
          <w:szCs w:val="18"/>
          <w:lang w:val="de-DE"/>
        </w:rPr>
        <w:t xml:space="preserve">– </w:t>
      </w:r>
      <w:r w:rsidR="00060E6D" w:rsidRPr="00060E6D">
        <w:rPr>
          <w:rFonts w:ascii="Soho Gothic Pro" w:hAnsi="Soho Gothic Pro"/>
          <w:noProof/>
          <w:sz w:val="18"/>
          <w:szCs w:val="18"/>
        </w:rPr>
        <w:t>Der BBIM13500XPSW verfügt über ein 2,4</w:t>
      </w:r>
      <w:r w:rsidR="0096677D">
        <w:rPr>
          <w:rFonts w:ascii="Soho Gothic Pro" w:hAnsi="Soho Gothic Pro"/>
          <w:noProof/>
          <w:sz w:val="18"/>
          <w:szCs w:val="18"/>
        </w:rPr>
        <w:t xml:space="preserve"> Zoll großes </w:t>
      </w:r>
      <w:r w:rsidR="00060E6D" w:rsidRPr="00060E6D">
        <w:rPr>
          <w:rFonts w:ascii="Soho Gothic Pro" w:hAnsi="Soho Gothic Pro"/>
          <w:noProof/>
          <w:sz w:val="18"/>
          <w:szCs w:val="18"/>
        </w:rPr>
        <w:t>TFT</w:t>
      </w:r>
      <w:r w:rsidR="0096677D">
        <w:rPr>
          <w:rFonts w:ascii="Soho Gothic Pro" w:hAnsi="Soho Gothic Pro"/>
          <w:noProof/>
          <w:sz w:val="18"/>
          <w:szCs w:val="18"/>
        </w:rPr>
        <w:t>-</w:t>
      </w:r>
      <w:r w:rsidR="00060E6D" w:rsidRPr="00060E6D">
        <w:rPr>
          <w:rFonts w:ascii="Soho Gothic Pro" w:hAnsi="Soho Gothic Pro"/>
          <w:noProof/>
          <w:sz w:val="18"/>
          <w:szCs w:val="18"/>
        </w:rPr>
        <w:t>Display mit Touch Control und Drehwähler. Die innovative Bedienoberfläche ermöglicht eine einfache und intuitive Steuerung des Backofens. Das hochauflösende TFT</w:t>
      </w:r>
      <w:r w:rsidR="00307C73">
        <w:rPr>
          <w:rFonts w:ascii="Soho Gothic Pro" w:hAnsi="Soho Gothic Pro"/>
          <w:noProof/>
          <w:sz w:val="18"/>
          <w:szCs w:val="18"/>
        </w:rPr>
        <w:t>-</w:t>
      </w:r>
      <w:r w:rsidR="00060E6D" w:rsidRPr="00060E6D">
        <w:rPr>
          <w:rFonts w:ascii="Soho Gothic Pro" w:hAnsi="Soho Gothic Pro"/>
          <w:noProof/>
          <w:sz w:val="18"/>
          <w:szCs w:val="18"/>
        </w:rPr>
        <w:t xml:space="preserve">Display sorgt für eine klare Anzeige und die integrierte Touch-Control ermöglicht eine präzise Eingabe der verschiedenen Programme. Der Backofen der Energieeffizienzklasse A+ ist mit vielen voreingestellten Automatikprogrammen ausgestattet, welche das Kochen zum Kinderspiel machen. </w:t>
      </w:r>
    </w:p>
    <w:p w14:paraId="6CCB9B75" w14:textId="5E7F4F09" w:rsidR="00060E6D" w:rsidRPr="00060E6D" w:rsidRDefault="00060E6D" w:rsidP="00060E6D">
      <w:pPr>
        <w:spacing w:after="200"/>
        <w:jc w:val="both"/>
        <w:rPr>
          <w:rFonts w:ascii="Soho Gothic Pro" w:hAnsi="Soho Gothic Pro"/>
          <w:noProof/>
          <w:sz w:val="18"/>
          <w:szCs w:val="18"/>
        </w:rPr>
      </w:pPr>
      <w:r w:rsidRPr="00060E6D">
        <w:rPr>
          <w:rFonts w:ascii="Soho Gothic Pro" w:hAnsi="Soho Gothic Pro"/>
          <w:noProof/>
          <w:sz w:val="18"/>
          <w:szCs w:val="18"/>
        </w:rPr>
        <w:t>Egal ob Backen, Braten oder Grillen, der Backofen wählt automatisch die optimale Einstellung für jedes Gericht und liefert perfekte Ergebnisse auf Knopfdruck. Ebenfalls praktisch: die Pyrolyse-Funktion. Durch die pyrolytische Selbstreinigung wird der Backofen auf Knopfdruck auf hohe Temperaturen erhitzt</w:t>
      </w:r>
      <w:r w:rsidR="00126864">
        <w:rPr>
          <w:rFonts w:ascii="Soho Gothic Pro" w:hAnsi="Soho Gothic Pro"/>
          <w:noProof/>
          <w:sz w:val="18"/>
          <w:szCs w:val="18"/>
        </w:rPr>
        <w:t xml:space="preserve"> – dadurch verbrennen</w:t>
      </w:r>
      <w:r w:rsidRPr="00060E6D">
        <w:rPr>
          <w:rFonts w:ascii="Soho Gothic Pro" w:hAnsi="Soho Gothic Pro"/>
          <w:noProof/>
          <w:sz w:val="18"/>
          <w:szCs w:val="18"/>
        </w:rPr>
        <w:t xml:space="preserve"> Verschmutzungen </w:t>
      </w:r>
      <w:r w:rsidR="00126864">
        <w:rPr>
          <w:rFonts w:ascii="Soho Gothic Pro" w:hAnsi="Soho Gothic Pro"/>
          <w:noProof/>
          <w:sz w:val="18"/>
          <w:szCs w:val="18"/>
        </w:rPr>
        <w:t xml:space="preserve">und können </w:t>
      </w:r>
      <w:r w:rsidRPr="00060E6D">
        <w:rPr>
          <w:rFonts w:ascii="Soho Gothic Pro" w:hAnsi="Soho Gothic Pro"/>
          <w:noProof/>
          <w:sz w:val="18"/>
          <w:szCs w:val="18"/>
        </w:rPr>
        <w:t xml:space="preserve">einfach weggewischt werden. Durch die Booster-Funktion heizt er sehr schnell auf und ist direkt einsatzbereit. Dazu bietet der erste Backofen der Werteklasse bPro 700 ein intelligentes </w:t>
      </w:r>
      <w:r w:rsidR="00126864" w:rsidRPr="00060E6D">
        <w:rPr>
          <w:rFonts w:ascii="Soho Gothic Pro" w:hAnsi="Soho Gothic Pro"/>
          <w:noProof/>
          <w:sz w:val="18"/>
          <w:szCs w:val="18"/>
        </w:rPr>
        <w:t>CookSense</w:t>
      </w:r>
      <w:r w:rsidR="00126864">
        <w:rPr>
          <w:rFonts w:ascii="Soho Gothic Pro" w:hAnsi="Soho Gothic Pro"/>
          <w:noProof/>
          <w:sz w:val="18"/>
          <w:szCs w:val="18"/>
        </w:rPr>
        <w:t>-</w:t>
      </w:r>
      <w:r w:rsidRPr="00060E6D">
        <w:rPr>
          <w:rFonts w:ascii="Soho Gothic Pro" w:hAnsi="Soho Gothic Pro"/>
          <w:noProof/>
          <w:sz w:val="18"/>
          <w:szCs w:val="18"/>
        </w:rPr>
        <w:t>Bratenthermometer. Mit diesem Bratenthermometer kann beim Kochen die Kerntemperatur der Speisen genau überwacht werden, um perfekte Garergebnisse zu erzielen</w:t>
      </w:r>
      <w:r w:rsidR="00126864">
        <w:rPr>
          <w:rFonts w:ascii="Soho Gothic Pro" w:hAnsi="Soho Gothic Pro"/>
          <w:noProof/>
          <w:sz w:val="18"/>
          <w:szCs w:val="18"/>
        </w:rPr>
        <w:t>.</w:t>
      </w:r>
    </w:p>
    <w:p w14:paraId="5A17C9C5" w14:textId="1D35FF70" w:rsidR="00060E6D" w:rsidRPr="00060E6D" w:rsidRDefault="00060E6D" w:rsidP="00060E6D">
      <w:pPr>
        <w:spacing w:after="200"/>
        <w:jc w:val="both"/>
        <w:rPr>
          <w:rFonts w:ascii="Soho Gothic Pro" w:hAnsi="Soho Gothic Pro"/>
          <w:noProof/>
          <w:sz w:val="18"/>
          <w:szCs w:val="18"/>
        </w:rPr>
      </w:pPr>
      <w:r w:rsidRPr="00060E6D">
        <w:rPr>
          <w:rFonts w:ascii="Soho Gothic Pro" w:hAnsi="Soho Gothic Pro"/>
          <w:noProof/>
          <w:sz w:val="18"/>
          <w:szCs w:val="18"/>
        </w:rPr>
        <w:t>Für alle</w:t>
      </w:r>
      <w:r w:rsidR="00126864">
        <w:rPr>
          <w:rFonts w:ascii="Soho Gothic Pro" w:hAnsi="Soho Gothic Pro"/>
          <w:noProof/>
          <w:sz w:val="18"/>
          <w:szCs w:val="18"/>
        </w:rPr>
        <w:t>,</w:t>
      </w:r>
      <w:r w:rsidRPr="00060E6D">
        <w:rPr>
          <w:rFonts w:ascii="Soho Gothic Pro" w:hAnsi="Soho Gothic Pro"/>
          <w:noProof/>
          <w:sz w:val="18"/>
          <w:szCs w:val="18"/>
        </w:rPr>
        <w:t xml:space="preserve"> die ihren Backofen auch digital steuern möchten, bietet der Backofen </w:t>
      </w:r>
      <w:r w:rsidR="00126864" w:rsidRPr="00060E6D">
        <w:rPr>
          <w:rFonts w:ascii="Soho Gothic Pro" w:hAnsi="Soho Gothic Pro"/>
          <w:noProof/>
          <w:sz w:val="18"/>
          <w:szCs w:val="18"/>
        </w:rPr>
        <w:t>HomeWhiz</w:t>
      </w:r>
      <w:r w:rsidR="00126864">
        <w:rPr>
          <w:rFonts w:ascii="Soho Gothic Pro" w:hAnsi="Soho Gothic Pro"/>
          <w:noProof/>
          <w:sz w:val="18"/>
          <w:szCs w:val="18"/>
        </w:rPr>
        <w:t>-</w:t>
      </w:r>
      <w:r w:rsidRPr="00060E6D">
        <w:rPr>
          <w:rFonts w:ascii="Soho Gothic Pro" w:hAnsi="Soho Gothic Pro"/>
          <w:noProof/>
          <w:sz w:val="18"/>
          <w:szCs w:val="18"/>
        </w:rPr>
        <w:t>Konnektivität</w:t>
      </w:r>
      <w:r w:rsidR="00F27545">
        <w:rPr>
          <w:rFonts w:ascii="Soho Gothic Pro" w:hAnsi="Soho Gothic Pro"/>
          <w:noProof/>
          <w:sz w:val="18"/>
          <w:szCs w:val="18"/>
        </w:rPr>
        <w:t xml:space="preserve">. Dadurch kann der Backofen etwa vom Sofa aus </w:t>
      </w:r>
      <w:r w:rsidRPr="00060E6D">
        <w:rPr>
          <w:rFonts w:ascii="Soho Gothic Pro" w:hAnsi="Soho Gothic Pro"/>
          <w:noProof/>
          <w:sz w:val="18"/>
          <w:szCs w:val="18"/>
        </w:rPr>
        <w:t>bequem</w:t>
      </w:r>
      <w:r w:rsidR="00F27545">
        <w:rPr>
          <w:rFonts w:ascii="Soho Gothic Pro" w:hAnsi="Soho Gothic Pro"/>
          <w:noProof/>
          <w:sz w:val="18"/>
          <w:szCs w:val="18"/>
        </w:rPr>
        <w:t xml:space="preserve"> </w:t>
      </w:r>
      <w:r w:rsidRPr="00060E6D">
        <w:rPr>
          <w:rFonts w:ascii="Soho Gothic Pro" w:hAnsi="Soho Gothic Pro"/>
          <w:noProof/>
          <w:sz w:val="18"/>
          <w:szCs w:val="18"/>
        </w:rPr>
        <w:t xml:space="preserve">über Smartphone oder Tablet </w:t>
      </w:r>
      <w:r w:rsidR="00F27545">
        <w:rPr>
          <w:rFonts w:ascii="Soho Gothic Pro" w:hAnsi="Soho Gothic Pro"/>
          <w:noProof/>
          <w:sz w:val="18"/>
          <w:szCs w:val="18"/>
        </w:rPr>
        <w:t>gesteuert werden – Nutzer</w:t>
      </w:r>
      <w:r w:rsidR="00EC1345">
        <w:rPr>
          <w:rFonts w:ascii="Soho Gothic Pro" w:hAnsi="Soho Gothic Pro"/>
          <w:noProof/>
          <w:sz w:val="18"/>
          <w:szCs w:val="18"/>
        </w:rPr>
        <w:t>:innen</w:t>
      </w:r>
      <w:r w:rsidR="00F27545">
        <w:rPr>
          <w:rFonts w:ascii="Soho Gothic Pro" w:hAnsi="Soho Gothic Pro"/>
          <w:noProof/>
          <w:sz w:val="18"/>
          <w:szCs w:val="18"/>
        </w:rPr>
        <w:t xml:space="preserve"> werden unter anderem benachrichtigt, wenn das Essen fertig ist, und können unkompliziert </w:t>
      </w:r>
      <w:r w:rsidRPr="00060E6D">
        <w:rPr>
          <w:rFonts w:ascii="Soho Gothic Pro" w:hAnsi="Soho Gothic Pro"/>
          <w:noProof/>
          <w:sz w:val="18"/>
          <w:szCs w:val="18"/>
        </w:rPr>
        <w:t xml:space="preserve">neue Rezepte </w:t>
      </w:r>
      <w:r w:rsidR="00F27545">
        <w:rPr>
          <w:rFonts w:ascii="Soho Gothic Pro" w:hAnsi="Soho Gothic Pro"/>
          <w:noProof/>
          <w:sz w:val="18"/>
          <w:szCs w:val="18"/>
        </w:rPr>
        <w:t>herunterladen</w:t>
      </w:r>
      <w:r w:rsidRPr="00060E6D">
        <w:rPr>
          <w:rFonts w:ascii="Soho Gothic Pro" w:hAnsi="Soho Gothic Pro"/>
          <w:noProof/>
          <w:sz w:val="18"/>
          <w:szCs w:val="18"/>
        </w:rPr>
        <w:t>.</w:t>
      </w:r>
    </w:p>
    <w:p w14:paraId="6320FBFB" w14:textId="704851AB" w:rsidR="00DE747A" w:rsidRPr="00E46E0A" w:rsidRDefault="00060E6D" w:rsidP="00F27545">
      <w:pPr>
        <w:spacing w:after="200"/>
        <w:jc w:val="both"/>
        <w:rPr>
          <w:rFonts w:ascii="Soho Gothic Pro" w:hAnsi="Soho Gothic Pro"/>
          <w:noProof/>
          <w:sz w:val="18"/>
          <w:szCs w:val="18"/>
        </w:rPr>
      </w:pPr>
      <w:r w:rsidRPr="00060E6D">
        <w:rPr>
          <w:rFonts w:ascii="Soho Gothic Pro" w:hAnsi="Soho Gothic Pro"/>
          <w:noProof/>
          <w:sz w:val="18"/>
          <w:szCs w:val="18"/>
        </w:rPr>
        <w:t>Ein angenehmes und sanftes Erlebnis bietet der SoftOpen-SoftClose-Türmechanismus, welcher die Tür ganz leise öffnen und schließen lässt. Das ist angenehm</w:t>
      </w:r>
      <w:r w:rsidR="00F27545">
        <w:rPr>
          <w:rFonts w:ascii="Soho Gothic Pro" w:hAnsi="Soho Gothic Pro"/>
          <w:noProof/>
          <w:sz w:val="18"/>
          <w:szCs w:val="18"/>
        </w:rPr>
        <w:t xml:space="preserve"> und trägt zu einer langen </w:t>
      </w:r>
      <w:r w:rsidRPr="00060E6D">
        <w:rPr>
          <w:rFonts w:ascii="Soho Gothic Pro" w:hAnsi="Soho Gothic Pro"/>
          <w:noProof/>
          <w:sz w:val="18"/>
          <w:szCs w:val="18"/>
        </w:rPr>
        <w:t xml:space="preserve"> Lebensdauer des Geräts </w:t>
      </w:r>
      <w:r w:rsidR="00F27545">
        <w:rPr>
          <w:rFonts w:ascii="Soho Gothic Pro" w:hAnsi="Soho Gothic Pro"/>
          <w:noProof/>
          <w:sz w:val="18"/>
          <w:szCs w:val="18"/>
        </w:rPr>
        <w:t>bei</w:t>
      </w:r>
      <w:r w:rsidRPr="00060E6D">
        <w:rPr>
          <w:rFonts w:ascii="Soho Gothic Pro" w:hAnsi="Soho Gothic Pro"/>
          <w:noProof/>
          <w:sz w:val="18"/>
          <w:szCs w:val="18"/>
        </w:rPr>
        <w:t xml:space="preserve">. </w:t>
      </w:r>
      <w:r w:rsidR="00F27545">
        <w:rPr>
          <w:rFonts w:ascii="Soho Gothic Pro" w:hAnsi="Soho Gothic Pro"/>
          <w:noProof/>
          <w:sz w:val="18"/>
          <w:szCs w:val="18"/>
        </w:rPr>
        <w:t>D</w:t>
      </w:r>
      <w:r w:rsidRPr="00060E6D">
        <w:rPr>
          <w:rFonts w:ascii="Soho Gothic Pro" w:hAnsi="Soho Gothic Pro"/>
          <w:noProof/>
          <w:sz w:val="18"/>
          <w:szCs w:val="18"/>
        </w:rPr>
        <w:t xml:space="preserve">er </w:t>
      </w:r>
      <w:r w:rsidR="00633D23">
        <w:rPr>
          <w:rFonts w:ascii="Soho Gothic Pro" w:hAnsi="Soho Gothic Pro"/>
          <w:noProof/>
          <w:sz w:val="18"/>
          <w:szCs w:val="18"/>
        </w:rPr>
        <w:t>zwei</w:t>
      </w:r>
      <w:r w:rsidRPr="00060E6D">
        <w:rPr>
          <w:rFonts w:ascii="Soho Gothic Pro" w:hAnsi="Soho Gothic Pro"/>
          <w:noProof/>
          <w:sz w:val="18"/>
          <w:szCs w:val="18"/>
        </w:rPr>
        <w:t xml:space="preserve">fache Teleskopauszug ermöglicht </w:t>
      </w:r>
      <w:r w:rsidR="00F27545" w:rsidRPr="00060E6D">
        <w:rPr>
          <w:rFonts w:ascii="Soho Gothic Pro" w:hAnsi="Soho Gothic Pro"/>
          <w:noProof/>
          <w:sz w:val="18"/>
          <w:szCs w:val="18"/>
        </w:rPr>
        <w:t xml:space="preserve">auch bei schwerer Beladung </w:t>
      </w:r>
      <w:r w:rsidRPr="00060E6D">
        <w:rPr>
          <w:rFonts w:ascii="Soho Gothic Pro" w:hAnsi="Soho Gothic Pro"/>
          <w:noProof/>
          <w:sz w:val="18"/>
          <w:szCs w:val="18"/>
        </w:rPr>
        <w:t xml:space="preserve">ein leichtes und einfaches Einsetzen und Herausnehmen der Backbleche. Auch das Design des BBIM13500XPSW überzeugt: </w:t>
      </w:r>
      <w:r w:rsidR="00F27545">
        <w:rPr>
          <w:rFonts w:ascii="Soho Gothic Pro" w:hAnsi="Soho Gothic Pro"/>
          <w:noProof/>
          <w:sz w:val="18"/>
          <w:szCs w:val="18"/>
        </w:rPr>
        <w:t>M</w:t>
      </w:r>
      <w:r w:rsidRPr="00060E6D">
        <w:rPr>
          <w:rFonts w:ascii="Soho Gothic Pro" w:hAnsi="Soho Gothic Pro"/>
          <w:noProof/>
          <w:sz w:val="18"/>
          <w:szCs w:val="18"/>
        </w:rPr>
        <w:t>it seiner edlen Schwarz-Edelstahl-Optik fügt er sich nahtlos in jede moderne Küche ein und macht das Kochen zu einem wahren Vergnügen.</w:t>
      </w:r>
    </w:p>
    <w:p w14:paraId="71D8B0F4" w14:textId="1E692500" w:rsidR="00DE747A" w:rsidRDefault="00DE747A" w:rsidP="00543AC4">
      <w:pPr>
        <w:spacing w:after="200"/>
        <w:jc w:val="both"/>
        <w:rPr>
          <w:rFonts w:ascii="Soho Gothic Pro" w:hAnsi="Soho Gothic Pro"/>
          <w:noProof/>
          <w:sz w:val="18"/>
          <w:szCs w:val="18"/>
          <w:lang w:val="de-DE"/>
        </w:rPr>
      </w:pPr>
    </w:p>
    <w:p w14:paraId="04EE4CCD" w14:textId="42BD2F7E" w:rsidR="00DE747A" w:rsidRDefault="005E4343" w:rsidP="00543AC4">
      <w:pPr>
        <w:spacing w:after="200"/>
        <w:jc w:val="both"/>
        <w:rPr>
          <w:rFonts w:ascii="Soho Gothic Pro" w:hAnsi="Soho Gothic Pro"/>
          <w:noProof/>
          <w:sz w:val="18"/>
          <w:szCs w:val="18"/>
          <w:lang w:val="de-DE"/>
        </w:rPr>
      </w:pPr>
      <w:r w:rsidRPr="008C252A">
        <w:rPr>
          <w:b/>
          <w:bCs/>
          <w:i/>
          <w:iCs/>
          <w:noProof/>
          <w:sz w:val="22"/>
          <w:szCs w:val="22"/>
          <w:highlight w:val="yellow"/>
          <w:u w:val="single"/>
        </w:rPr>
        <w:lastRenderedPageBreak/>
        <mc:AlternateContent>
          <mc:Choice Requires="wps">
            <w:drawing>
              <wp:anchor distT="0" distB="0" distL="114300" distR="114300" simplePos="0" relativeHeight="251658241" behindDoc="1" locked="0" layoutInCell="1" allowOverlap="1" wp14:anchorId="0E5F3733" wp14:editId="69000CE6">
                <wp:simplePos x="0" y="0"/>
                <wp:positionH relativeFrom="margin">
                  <wp:posOffset>-14605</wp:posOffset>
                </wp:positionH>
                <wp:positionV relativeFrom="paragraph">
                  <wp:posOffset>0</wp:posOffset>
                </wp:positionV>
                <wp:extent cx="5759450" cy="2346960"/>
                <wp:effectExtent l="0" t="0" r="0" b="4445"/>
                <wp:wrapTopAndBottom/>
                <wp:docPr id="5" name="Textfeld 5"/>
                <wp:cNvGraphicFramePr/>
                <a:graphic xmlns:a="http://schemas.openxmlformats.org/drawingml/2006/main">
                  <a:graphicData uri="http://schemas.microsoft.com/office/word/2010/wordprocessingShape">
                    <wps:wsp>
                      <wps:cNvSpPr txBox="1"/>
                      <wps:spPr>
                        <a:xfrm>
                          <a:off x="0" y="0"/>
                          <a:ext cx="5759450" cy="2346960"/>
                        </a:xfrm>
                        <a:prstGeom prst="rect">
                          <a:avLst/>
                        </a:prstGeom>
                        <a:solidFill>
                          <a:schemeClr val="bg1">
                            <a:lumMod val="85000"/>
                            <a:alpha val="32000"/>
                          </a:schemeClr>
                        </a:solidFill>
                        <a:ln w="6350">
                          <a:noFill/>
                        </a:ln>
                      </wps:spPr>
                      <wps:txbx>
                        <w:txbxContent>
                          <w:p w14:paraId="02AF6202" w14:textId="77777777" w:rsidR="005E4343" w:rsidRPr="0084095B" w:rsidRDefault="005E4343" w:rsidP="005E4343">
                            <w:pPr>
                              <w:pStyle w:val="berschrift3"/>
                              <w:spacing w:line="276" w:lineRule="auto"/>
                              <w:ind w:right="-202"/>
                              <w:rPr>
                                <w:rFonts w:ascii="Soho Gothic Pro" w:eastAsia="Times New Roman" w:hAnsi="Soho Gothic Pro" w:cs="Times New Roman"/>
                                <w:b/>
                                <w:bCs/>
                                <w:color w:val="auto"/>
                                <w:sz w:val="18"/>
                                <w:szCs w:val="18"/>
                                <w:lang w:val="de-DE" w:eastAsia="en-GB" w:bidi="en-GB"/>
                              </w:rPr>
                            </w:pPr>
                            <w:r w:rsidRPr="003E6FF2">
                              <w:rPr>
                                <w:rFonts w:ascii="Soho Gothic Pro" w:eastAsia="Times New Roman" w:hAnsi="Soho Gothic Pro" w:cs="Times New Roman"/>
                                <w:b/>
                                <w:bCs/>
                                <w:color w:val="auto"/>
                                <w:sz w:val="18"/>
                                <w:szCs w:val="18"/>
                                <w:lang w:val="de-DE" w:eastAsia="en-GB" w:bidi="en-GB"/>
                              </w:rPr>
                              <w:t>Preis und Verfügbarkeit</w:t>
                            </w:r>
                          </w:p>
                          <w:p w14:paraId="1D4F9CFA" w14:textId="1A35DE0F" w:rsidR="005E4343" w:rsidRPr="005F4216" w:rsidRDefault="000B0C9B" w:rsidP="005E4343">
                            <w:pPr>
                              <w:pStyle w:val="Informationsblock"/>
                              <w:spacing w:line="276" w:lineRule="auto"/>
                              <w:ind w:right="-202"/>
                              <w:rPr>
                                <w:rFonts w:ascii="Soho Gothic Pro" w:eastAsia="Times New Roman" w:hAnsi="Soho Gothic Pro" w:cs="Times New Roman"/>
                                <w:color w:val="auto"/>
                                <w:spacing w:val="0"/>
                                <w:sz w:val="18"/>
                                <w:szCs w:val="18"/>
                                <w:lang w:val="tr-TR" w:eastAsia="en-GB" w:bidi="en-GB"/>
                              </w:rPr>
                            </w:pPr>
                            <w:r w:rsidRPr="005F4216">
                              <w:rPr>
                                <w:rFonts w:ascii="Soho Gothic Pro" w:eastAsia="Times New Roman" w:hAnsi="Soho Gothic Pro" w:cs="Times New Roman"/>
                                <w:color w:val="auto"/>
                                <w:spacing w:val="0"/>
                                <w:sz w:val="18"/>
                                <w:szCs w:val="18"/>
                                <w:lang w:eastAsia="en-GB" w:bidi="en-GB"/>
                              </w:rPr>
                              <w:t xml:space="preserve">Der Einbau-Backofen </w:t>
                            </w:r>
                            <w:r w:rsidRPr="000B0C9B">
                              <w:rPr>
                                <w:rFonts w:ascii="Soho Gothic Pro" w:eastAsia="Times New Roman" w:hAnsi="Soho Gothic Pro" w:cs="Times New Roman"/>
                                <w:color w:val="auto"/>
                                <w:spacing w:val="0"/>
                                <w:sz w:val="18"/>
                                <w:szCs w:val="18"/>
                                <w:lang w:eastAsia="en-GB" w:bidi="en-GB"/>
                              </w:rPr>
                              <w:t xml:space="preserve">BBIM13500XPSW </w:t>
                            </w:r>
                            <w:r>
                              <w:rPr>
                                <w:rFonts w:ascii="Soho Gothic Pro" w:eastAsia="Times New Roman" w:hAnsi="Soho Gothic Pro" w:cs="Times New Roman"/>
                                <w:color w:val="auto"/>
                                <w:spacing w:val="0"/>
                                <w:sz w:val="18"/>
                                <w:szCs w:val="18"/>
                                <w:lang w:eastAsia="en-GB" w:bidi="en-GB"/>
                              </w:rPr>
                              <w:t xml:space="preserve">aus der </w:t>
                            </w:r>
                            <w:proofErr w:type="spellStart"/>
                            <w:r w:rsidRPr="005F4216">
                              <w:rPr>
                                <w:rFonts w:ascii="Soho Gothic Pro" w:eastAsia="Times New Roman" w:hAnsi="Soho Gothic Pro" w:cs="Times New Roman"/>
                                <w:color w:val="auto"/>
                                <w:spacing w:val="0"/>
                                <w:sz w:val="18"/>
                                <w:szCs w:val="18"/>
                                <w:lang w:eastAsia="en-GB" w:bidi="en-GB"/>
                              </w:rPr>
                              <w:t>bPro</w:t>
                            </w:r>
                            <w:proofErr w:type="spellEnd"/>
                            <w:r w:rsidRPr="005F4216">
                              <w:rPr>
                                <w:rFonts w:ascii="Soho Gothic Pro" w:eastAsia="Times New Roman" w:hAnsi="Soho Gothic Pro" w:cs="Times New Roman"/>
                                <w:color w:val="auto"/>
                                <w:spacing w:val="0"/>
                                <w:sz w:val="18"/>
                                <w:szCs w:val="18"/>
                                <w:lang w:eastAsia="en-GB" w:bidi="en-GB"/>
                              </w:rPr>
                              <w:t xml:space="preserve"> 700 Serie </w:t>
                            </w:r>
                            <w:r w:rsidR="005E4343" w:rsidRPr="003E6FF2">
                              <w:rPr>
                                <w:rFonts w:ascii="Soho Gothic Pro" w:eastAsia="Times New Roman" w:hAnsi="Soho Gothic Pro" w:cs="Times New Roman"/>
                                <w:color w:val="auto"/>
                                <w:spacing w:val="0"/>
                                <w:sz w:val="18"/>
                                <w:szCs w:val="18"/>
                                <w:lang w:eastAsia="en-GB" w:bidi="en-GB"/>
                              </w:rPr>
                              <w:t xml:space="preserve">ist ab </w:t>
                            </w:r>
                            <w:r>
                              <w:rPr>
                                <w:rFonts w:ascii="Soho Gothic Pro" w:eastAsia="Times New Roman" w:hAnsi="Soho Gothic Pro" w:cs="Times New Roman"/>
                                <w:color w:val="auto"/>
                                <w:spacing w:val="0"/>
                                <w:sz w:val="18"/>
                                <w:szCs w:val="18"/>
                                <w:lang w:eastAsia="en-GB" w:bidi="en-GB"/>
                              </w:rPr>
                              <w:t>sofort</w:t>
                            </w:r>
                            <w:r w:rsidR="005E4343" w:rsidRPr="003E6FF2">
                              <w:rPr>
                                <w:rFonts w:ascii="Soho Gothic Pro" w:eastAsia="Times New Roman" w:hAnsi="Soho Gothic Pro" w:cs="Times New Roman"/>
                                <w:color w:val="auto"/>
                                <w:spacing w:val="0"/>
                                <w:sz w:val="18"/>
                                <w:szCs w:val="18"/>
                                <w:lang w:eastAsia="en-GB" w:bidi="en-GB"/>
                              </w:rPr>
                              <w:t xml:space="preserve"> mit einer unverbindlichen Preisempfehlung von </w:t>
                            </w:r>
                            <w:r w:rsidR="00832D56" w:rsidRPr="00832D56">
                              <w:rPr>
                                <w:rFonts w:ascii="Soho Gothic Pro" w:eastAsia="Times New Roman" w:hAnsi="Soho Gothic Pro" w:cs="Times New Roman"/>
                                <w:color w:val="auto"/>
                                <w:spacing w:val="0"/>
                                <w:sz w:val="18"/>
                                <w:szCs w:val="18"/>
                                <w:lang w:eastAsia="en-GB" w:bidi="en-GB"/>
                              </w:rPr>
                              <w:t>1</w:t>
                            </w:r>
                            <w:r w:rsidR="009F64F4">
                              <w:rPr>
                                <w:rFonts w:ascii="Soho Gothic Pro" w:eastAsia="Times New Roman" w:hAnsi="Soho Gothic Pro" w:cs="Times New Roman"/>
                                <w:color w:val="auto"/>
                                <w:spacing w:val="0"/>
                                <w:sz w:val="18"/>
                                <w:szCs w:val="18"/>
                                <w:lang w:eastAsia="en-GB" w:bidi="en-GB"/>
                              </w:rPr>
                              <w:t>.</w:t>
                            </w:r>
                            <w:r w:rsidR="00832D56" w:rsidRPr="00832D56">
                              <w:rPr>
                                <w:rFonts w:ascii="Soho Gothic Pro" w:eastAsia="Times New Roman" w:hAnsi="Soho Gothic Pro" w:cs="Times New Roman"/>
                                <w:color w:val="auto"/>
                                <w:spacing w:val="0"/>
                                <w:sz w:val="18"/>
                                <w:szCs w:val="18"/>
                                <w:lang w:eastAsia="en-GB" w:bidi="en-GB"/>
                              </w:rPr>
                              <w:t>209</w:t>
                            </w:r>
                            <w:r w:rsidR="009F64F4">
                              <w:rPr>
                                <w:rFonts w:ascii="Soho Gothic Pro" w:eastAsia="Times New Roman" w:hAnsi="Soho Gothic Pro" w:cs="Times New Roman"/>
                                <w:color w:val="auto"/>
                                <w:spacing w:val="0"/>
                                <w:sz w:val="18"/>
                                <w:szCs w:val="18"/>
                                <w:lang w:eastAsia="en-GB" w:bidi="en-GB"/>
                              </w:rPr>
                              <w:t>,00</w:t>
                            </w:r>
                            <w:r w:rsidR="006C1885">
                              <w:rPr>
                                <w:rFonts w:ascii="Soho Gothic Pro" w:eastAsia="Times New Roman" w:hAnsi="Soho Gothic Pro" w:cs="Times New Roman"/>
                                <w:color w:val="auto"/>
                                <w:spacing w:val="0"/>
                                <w:sz w:val="18"/>
                                <w:szCs w:val="18"/>
                                <w:lang w:eastAsia="en-GB" w:bidi="en-GB"/>
                              </w:rPr>
                              <w:t xml:space="preserve"> Euro</w:t>
                            </w:r>
                            <w:r w:rsidR="00832D56" w:rsidRPr="00832D56">
                              <w:rPr>
                                <w:rFonts w:ascii="Soho Gothic Pro" w:eastAsia="Times New Roman" w:hAnsi="Soho Gothic Pro" w:cs="Times New Roman"/>
                                <w:color w:val="auto"/>
                                <w:spacing w:val="0"/>
                                <w:sz w:val="18"/>
                                <w:szCs w:val="18"/>
                                <w:lang w:eastAsia="en-GB" w:bidi="en-GB"/>
                              </w:rPr>
                              <w:t xml:space="preserve"> </w:t>
                            </w:r>
                            <w:r w:rsidR="005E4343" w:rsidRPr="003E6FF2">
                              <w:rPr>
                                <w:rFonts w:ascii="Soho Gothic Pro" w:eastAsia="Times New Roman" w:hAnsi="Soho Gothic Pro" w:cs="Times New Roman"/>
                                <w:color w:val="auto"/>
                                <w:spacing w:val="0"/>
                                <w:sz w:val="18"/>
                                <w:szCs w:val="18"/>
                                <w:lang w:eastAsia="en-GB" w:bidi="en-GB"/>
                              </w:rPr>
                              <w:t>im Handel erhältlich</w:t>
                            </w:r>
                            <w:r w:rsidR="005F4216">
                              <w:rPr>
                                <w:rFonts w:ascii="Soho Gothic Pro" w:eastAsia="Times New Roman" w:hAnsi="Soho Gothic Pro" w:cs="Times New Roman"/>
                                <w:color w:val="auto"/>
                                <w:spacing w:val="0"/>
                                <w:sz w:val="18"/>
                                <w:szCs w:val="18"/>
                                <w:lang w:eastAsia="en-GB" w:bidi="en-GB"/>
                              </w:rPr>
                              <w:t>.</w:t>
                            </w:r>
                          </w:p>
                          <w:p w14:paraId="1245E9C8" w14:textId="77777777" w:rsidR="005E4343" w:rsidRPr="003E6FF2" w:rsidRDefault="005E4343" w:rsidP="005E4343">
                            <w:pPr>
                              <w:pStyle w:val="Informationsblock"/>
                              <w:spacing w:line="276" w:lineRule="auto"/>
                              <w:ind w:right="-202"/>
                              <w:rPr>
                                <w:rFonts w:ascii="Soho Gothic Pro" w:eastAsia="Times New Roman" w:hAnsi="Soho Gothic Pro" w:cs="Times New Roman"/>
                                <w:color w:val="auto"/>
                                <w:spacing w:val="0"/>
                                <w:sz w:val="18"/>
                                <w:szCs w:val="18"/>
                                <w:lang w:eastAsia="en-GB" w:bidi="en-GB"/>
                              </w:rPr>
                            </w:pPr>
                          </w:p>
                          <w:p w14:paraId="1F2668A9" w14:textId="011D8F1C" w:rsidR="005E4343" w:rsidRPr="003E6FF2" w:rsidRDefault="005E4343" w:rsidP="005E4343">
                            <w:pPr>
                              <w:pStyle w:val="Informationsblock"/>
                              <w:spacing w:line="276" w:lineRule="auto"/>
                              <w:ind w:right="-202"/>
                              <w:rPr>
                                <w:rFonts w:ascii="Soho Gothic Pro" w:eastAsia="Times New Roman" w:hAnsi="Soho Gothic Pro" w:cs="Times New Roman"/>
                                <w:b/>
                                <w:bCs/>
                                <w:color w:val="auto"/>
                                <w:spacing w:val="0"/>
                                <w:sz w:val="18"/>
                                <w:szCs w:val="18"/>
                                <w:lang w:eastAsia="en-GB" w:bidi="en-GB"/>
                              </w:rPr>
                            </w:pPr>
                            <w:r w:rsidRPr="003E6FF2">
                              <w:rPr>
                                <w:rFonts w:ascii="Soho Gothic Pro" w:eastAsia="Times New Roman" w:hAnsi="Soho Gothic Pro" w:cs="Times New Roman"/>
                                <w:b/>
                                <w:bCs/>
                                <w:color w:val="auto"/>
                                <w:spacing w:val="0"/>
                                <w:sz w:val="18"/>
                                <w:szCs w:val="18"/>
                                <w:lang w:eastAsia="en-GB" w:bidi="en-GB"/>
                              </w:rPr>
                              <w:t xml:space="preserve">Produktmerkmale </w:t>
                            </w:r>
                            <w:r w:rsidR="00FB659F" w:rsidRPr="00ED1BA6">
                              <w:rPr>
                                <w:rFonts w:ascii="Soho Gothic Pro" w:hAnsi="Soho Gothic Pro"/>
                                <w:b/>
                                <w:noProof/>
                                <w:sz w:val="18"/>
                                <w:szCs w:val="18"/>
                              </w:rPr>
                              <w:t>BBIM13500XPSW</w:t>
                            </w:r>
                          </w:p>
                          <w:p w14:paraId="7C8E378F" w14:textId="77777777"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r w:rsidRPr="00FB659F">
                              <w:rPr>
                                <w:rStyle w:val="normaltextrun"/>
                                <w:rFonts w:ascii="Soho Gothic Pro" w:eastAsia="Graphik Regular" w:hAnsi="Soho Gothic Pro" w:cs="Graphik Regular"/>
                                <w:color w:val="000000" w:themeColor="text1"/>
                                <w:sz w:val="18"/>
                                <w:szCs w:val="18"/>
                              </w:rPr>
                              <w:t>Pyrolyse</w:t>
                            </w:r>
                          </w:p>
                          <w:p w14:paraId="76F65272" w14:textId="5BBFFD08"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r w:rsidRPr="00FB659F">
                              <w:rPr>
                                <w:rStyle w:val="normaltextrun"/>
                                <w:rFonts w:ascii="Soho Gothic Pro" w:eastAsia="Graphik Regular" w:hAnsi="Soho Gothic Pro" w:cs="Graphik Regular"/>
                                <w:color w:val="000000" w:themeColor="text1"/>
                                <w:sz w:val="18"/>
                                <w:szCs w:val="18"/>
                              </w:rPr>
                              <w:t>2,4" TFT</w:t>
                            </w:r>
                            <w:r w:rsidR="00C40558">
                              <w:rPr>
                                <w:rStyle w:val="normaltextrun"/>
                                <w:rFonts w:ascii="Soho Gothic Pro" w:eastAsia="Graphik Regular" w:hAnsi="Soho Gothic Pro" w:cs="Graphik Regular"/>
                                <w:color w:val="000000" w:themeColor="text1"/>
                                <w:sz w:val="18"/>
                                <w:szCs w:val="18"/>
                              </w:rPr>
                              <w:t>-</w:t>
                            </w:r>
                            <w:r w:rsidRPr="00FB659F">
                              <w:rPr>
                                <w:rStyle w:val="normaltextrun"/>
                                <w:rFonts w:ascii="Soho Gothic Pro" w:eastAsia="Graphik Regular" w:hAnsi="Soho Gothic Pro" w:cs="Graphik Regular"/>
                                <w:color w:val="000000" w:themeColor="text1"/>
                                <w:sz w:val="18"/>
                                <w:szCs w:val="18"/>
                              </w:rPr>
                              <w:t>Display mit Touch Control und Drehwähler</w:t>
                            </w:r>
                          </w:p>
                          <w:p w14:paraId="62C5D606" w14:textId="77777777"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proofErr w:type="spellStart"/>
                            <w:r w:rsidRPr="00FB659F">
                              <w:rPr>
                                <w:rStyle w:val="normaltextrun"/>
                                <w:rFonts w:ascii="Soho Gothic Pro" w:eastAsia="Graphik Regular" w:hAnsi="Soho Gothic Pro" w:cs="Graphik Regular"/>
                                <w:color w:val="000000" w:themeColor="text1"/>
                                <w:sz w:val="18"/>
                                <w:szCs w:val="18"/>
                              </w:rPr>
                              <w:t>CookSense</w:t>
                            </w:r>
                            <w:proofErr w:type="spellEnd"/>
                            <w:r w:rsidRPr="00FB659F">
                              <w:rPr>
                                <w:rStyle w:val="normaltextrun"/>
                                <w:rFonts w:ascii="Soho Gothic Pro" w:eastAsia="Graphik Regular" w:hAnsi="Soho Gothic Pro" w:cs="Graphik Regular"/>
                                <w:color w:val="000000" w:themeColor="text1"/>
                                <w:sz w:val="18"/>
                                <w:szCs w:val="18"/>
                              </w:rPr>
                              <w:t xml:space="preserve"> Bratenthermometer</w:t>
                            </w:r>
                          </w:p>
                          <w:p w14:paraId="5AB092B3" w14:textId="77777777"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r w:rsidRPr="00FB659F">
                              <w:rPr>
                                <w:rStyle w:val="normaltextrun"/>
                                <w:rFonts w:ascii="Soho Gothic Pro" w:eastAsia="Graphik Regular" w:hAnsi="Soho Gothic Pro" w:cs="Graphik Regular"/>
                                <w:color w:val="000000" w:themeColor="text1"/>
                                <w:sz w:val="18"/>
                                <w:szCs w:val="18"/>
                              </w:rPr>
                              <w:t>Voreingestellte Automatikprogramme</w:t>
                            </w:r>
                          </w:p>
                          <w:p w14:paraId="42F8B3CB" w14:textId="1B33C5E4"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proofErr w:type="spellStart"/>
                            <w:r w:rsidRPr="00FB659F">
                              <w:rPr>
                                <w:rStyle w:val="normaltextrun"/>
                                <w:rFonts w:ascii="Soho Gothic Pro" w:eastAsia="Graphik Regular" w:hAnsi="Soho Gothic Pro" w:cs="Graphik Regular"/>
                                <w:color w:val="000000" w:themeColor="text1"/>
                                <w:sz w:val="18"/>
                                <w:szCs w:val="18"/>
                              </w:rPr>
                              <w:t>SoftOpen</w:t>
                            </w:r>
                            <w:proofErr w:type="spellEnd"/>
                            <w:r w:rsidRPr="00FB659F">
                              <w:rPr>
                                <w:rStyle w:val="normaltextrun"/>
                                <w:rFonts w:ascii="Soho Gothic Pro" w:eastAsia="Graphik Regular" w:hAnsi="Soho Gothic Pro" w:cs="Graphik Regular"/>
                                <w:color w:val="000000" w:themeColor="text1"/>
                                <w:sz w:val="18"/>
                                <w:szCs w:val="18"/>
                              </w:rPr>
                              <w:t>-</w:t>
                            </w:r>
                            <w:proofErr w:type="spellStart"/>
                            <w:r w:rsidRPr="00FB659F">
                              <w:rPr>
                                <w:rStyle w:val="normaltextrun"/>
                                <w:rFonts w:ascii="Soho Gothic Pro" w:eastAsia="Graphik Regular" w:hAnsi="Soho Gothic Pro" w:cs="Graphik Regular"/>
                                <w:color w:val="000000" w:themeColor="text1"/>
                                <w:sz w:val="18"/>
                                <w:szCs w:val="18"/>
                              </w:rPr>
                              <w:t>SoftClose</w:t>
                            </w:r>
                            <w:proofErr w:type="spellEnd"/>
                            <w:r w:rsidRPr="00FB659F">
                              <w:rPr>
                                <w:rStyle w:val="normaltextrun"/>
                                <w:rFonts w:ascii="Soho Gothic Pro" w:eastAsia="Graphik Regular" w:hAnsi="Soho Gothic Pro" w:cs="Graphik Regular"/>
                                <w:color w:val="000000" w:themeColor="text1"/>
                                <w:sz w:val="18"/>
                                <w:szCs w:val="18"/>
                              </w:rPr>
                              <w:t>-Türmechanismus</w:t>
                            </w:r>
                          </w:p>
                          <w:p w14:paraId="5A16599F" w14:textId="6230E026" w:rsidR="00FB659F" w:rsidRPr="00FB659F" w:rsidRDefault="00E214EE"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r>
                              <w:rPr>
                                <w:rStyle w:val="normaltextrun"/>
                                <w:rFonts w:ascii="Soho Gothic Pro" w:eastAsia="Graphik Regular" w:hAnsi="Soho Gothic Pro" w:cs="Graphik Regular"/>
                                <w:color w:val="000000" w:themeColor="text1"/>
                                <w:sz w:val="18"/>
                                <w:szCs w:val="18"/>
                              </w:rPr>
                              <w:t>Zwei</w:t>
                            </w:r>
                            <w:r w:rsidR="00FB659F" w:rsidRPr="00FB659F">
                              <w:rPr>
                                <w:rStyle w:val="normaltextrun"/>
                                <w:rFonts w:ascii="Soho Gothic Pro" w:eastAsia="Graphik Regular" w:hAnsi="Soho Gothic Pro" w:cs="Graphik Regular"/>
                                <w:color w:val="000000" w:themeColor="text1"/>
                                <w:sz w:val="18"/>
                                <w:szCs w:val="18"/>
                              </w:rPr>
                              <w:t>facher Teleskopauszug</w:t>
                            </w:r>
                          </w:p>
                          <w:p w14:paraId="267911AA" w14:textId="034EBC0F"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proofErr w:type="spellStart"/>
                            <w:r w:rsidRPr="00FB659F">
                              <w:rPr>
                                <w:rStyle w:val="normaltextrun"/>
                                <w:rFonts w:ascii="Soho Gothic Pro" w:eastAsia="Graphik Regular" w:hAnsi="Soho Gothic Pro" w:cs="Graphik Regular"/>
                                <w:color w:val="000000" w:themeColor="text1"/>
                                <w:sz w:val="18"/>
                                <w:szCs w:val="18"/>
                              </w:rPr>
                              <w:t>HomeWhiz</w:t>
                            </w:r>
                            <w:proofErr w:type="spellEnd"/>
                            <w:r w:rsidR="00E214EE">
                              <w:rPr>
                                <w:rStyle w:val="normaltextrun"/>
                                <w:rFonts w:ascii="Soho Gothic Pro" w:eastAsia="Graphik Regular" w:hAnsi="Soho Gothic Pro" w:cs="Graphik Regular"/>
                                <w:color w:val="000000" w:themeColor="text1"/>
                                <w:sz w:val="18"/>
                                <w:szCs w:val="18"/>
                              </w:rPr>
                              <w:t>-</w:t>
                            </w:r>
                            <w:r w:rsidRPr="00FB659F">
                              <w:rPr>
                                <w:rStyle w:val="normaltextrun"/>
                                <w:rFonts w:ascii="Soho Gothic Pro" w:eastAsia="Graphik Regular" w:hAnsi="Soho Gothic Pro" w:cs="Graphik Regular"/>
                                <w:color w:val="000000" w:themeColor="text1"/>
                                <w:sz w:val="18"/>
                                <w:szCs w:val="18"/>
                              </w:rPr>
                              <w:t>Konnektivität</w:t>
                            </w:r>
                          </w:p>
                          <w:p w14:paraId="6BF41A1A" w14:textId="0BF2617F" w:rsidR="005E4343" w:rsidRPr="00FB659F" w:rsidRDefault="00FB659F" w:rsidP="00FB659F">
                            <w:pPr>
                              <w:pStyle w:val="paragraph"/>
                              <w:numPr>
                                <w:ilvl w:val="0"/>
                                <w:numId w:val="10"/>
                              </w:numPr>
                              <w:spacing w:line="276" w:lineRule="auto"/>
                              <w:ind w:right="-240"/>
                              <w:jc w:val="both"/>
                              <w:rPr>
                                <w:rFonts w:ascii="Soho Gothic Pro" w:eastAsia="Graphik Regular" w:hAnsi="Soho Gothic Pro" w:cs="Graphik Regular"/>
                                <w:color w:val="000000" w:themeColor="text1"/>
                                <w:sz w:val="18"/>
                                <w:szCs w:val="18"/>
                              </w:rPr>
                            </w:pPr>
                            <w:r w:rsidRPr="00FB659F">
                              <w:rPr>
                                <w:rStyle w:val="normaltextrun"/>
                                <w:rFonts w:ascii="Soho Gothic Pro" w:eastAsia="Graphik Regular" w:hAnsi="Soho Gothic Pro" w:cs="Graphik Regular"/>
                                <w:color w:val="000000" w:themeColor="text1"/>
                                <w:sz w:val="18"/>
                                <w:szCs w:val="18"/>
                              </w:rPr>
                              <w:t xml:space="preserve">Booster-Funktion </w:t>
                            </w:r>
                            <w:r w:rsidR="00757F94">
                              <w:rPr>
                                <w:rStyle w:val="normaltextrun"/>
                                <w:rFonts w:ascii="Soho Gothic Pro" w:eastAsia="Graphik Regular" w:hAnsi="Soho Gothic Pro" w:cs="Graphik Regular"/>
                                <w:color w:val="000000" w:themeColor="text1"/>
                                <w:sz w:val="18"/>
                                <w:szCs w:val="18"/>
                              </w:rPr>
                              <w:t xml:space="preserve">zur </w:t>
                            </w:r>
                            <w:r w:rsidRPr="00FB659F">
                              <w:rPr>
                                <w:rStyle w:val="normaltextrun"/>
                                <w:rFonts w:ascii="Soho Gothic Pro" w:eastAsia="Graphik Regular" w:hAnsi="Soho Gothic Pro" w:cs="Graphik Regular"/>
                                <w:color w:val="000000" w:themeColor="text1"/>
                                <w:sz w:val="18"/>
                                <w:szCs w:val="18"/>
                              </w:rPr>
                              <w:t>Schnellaufheizung</w:t>
                            </w:r>
                          </w:p>
                        </w:txbxContent>
                      </wps:txbx>
                      <wps:bodyPr rot="0" spcFirstLastPara="0" vertOverflow="overflow" horzOverflow="overflow" vert="horz" wrap="square" lIns="180000" tIns="180000" rIns="360000" bIns="18000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E5F3733" id="Textfeld 5" o:spid="_x0000_s1027" type="#_x0000_t202" style="position:absolute;left:0;text-align:left;margin-left:-1.15pt;margin-top:0;width:453.5pt;height:184.8pt;z-index:-25165823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" fillcolor="#d8d8d8 [2732]" stroked="f" strokeweight=".5pt">
                <v:fill opacity="21074f"/>
                <v:textbox style="mso-fit-shape-to-text:t" inset="5mm,5mm,10mm,5mm">
                  <w:txbxContent>
                    <w:p w14:paraId="02AF6202" w14:textId="77777777" w:rsidR="005E4343" w:rsidRPr="0084095B" w:rsidRDefault="005E4343" w:rsidP="005E4343">
                      <w:pPr>
                        <w:pStyle w:val="berschrift3"/>
                        <w:spacing w:line="276" w:lineRule="auto"/>
                        <w:ind w:right="-202"/>
                        <w:rPr>
                          <w:rFonts w:ascii="Soho Gothic Pro" w:eastAsia="Times New Roman" w:hAnsi="Soho Gothic Pro" w:cs="Times New Roman"/>
                          <w:b/>
                          <w:bCs/>
                          <w:color w:val="auto"/>
                          <w:sz w:val="18"/>
                          <w:szCs w:val="18"/>
                          <w:lang w:val="de-DE" w:eastAsia="en-GB" w:bidi="en-GB"/>
                        </w:rPr>
                      </w:pPr>
                      <w:r w:rsidRPr="003E6FF2">
                        <w:rPr>
                          <w:rFonts w:ascii="Soho Gothic Pro" w:eastAsia="Times New Roman" w:hAnsi="Soho Gothic Pro" w:cs="Times New Roman"/>
                          <w:b/>
                          <w:bCs/>
                          <w:color w:val="auto"/>
                          <w:sz w:val="18"/>
                          <w:szCs w:val="18"/>
                          <w:lang w:val="de-DE" w:eastAsia="en-GB" w:bidi="en-GB"/>
                        </w:rPr>
                        <w:t>Preis und Verfügbarkeit</w:t>
                      </w:r>
                    </w:p>
                    <w:p w14:paraId="1D4F9CFA" w14:textId="1A35DE0F" w:rsidR="005E4343" w:rsidRPr="005F4216" w:rsidRDefault="000B0C9B" w:rsidP="005E4343">
                      <w:pPr>
                        <w:pStyle w:val="Informationsblock"/>
                        <w:spacing w:line="276" w:lineRule="auto"/>
                        <w:ind w:right="-202"/>
                        <w:rPr>
                          <w:rFonts w:ascii="Soho Gothic Pro" w:eastAsia="Times New Roman" w:hAnsi="Soho Gothic Pro" w:cs="Times New Roman"/>
                          <w:color w:val="auto"/>
                          <w:spacing w:val="0"/>
                          <w:sz w:val="18"/>
                          <w:szCs w:val="18"/>
                          <w:lang w:val="tr-TR" w:eastAsia="en-GB" w:bidi="en-GB"/>
                        </w:rPr>
                      </w:pPr>
                      <w:r w:rsidRPr="005F4216">
                        <w:rPr>
                          <w:rFonts w:ascii="Soho Gothic Pro" w:eastAsia="Times New Roman" w:hAnsi="Soho Gothic Pro" w:cs="Times New Roman"/>
                          <w:color w:val="auto"/>
                          <w:spacing w:val="0"/>
                          <w:sz w:val="18"/>
                          <w:szCs w:val="18"/>
                          <w:lang w:eastAsia="en-GB" w:bidi="en-GB"/>
                        </w:rPr>
                        <w:t xml:space="preserve">Der Einbau-Backofen </w:t>
                      </w:r>
                      <w:r w:rsidRPr="000B0C9B">
                        <w:rPr>
                          <w:rFonts w:ascii="Soho Gothic Pro" w:eastAsia="Times New Roman" w:hAnsi="Soho Gothic Pro" w:cs="Times New Roman"/>
                          <w:color w:val="auto"/>
                          <w:spacing w:val="0"/>
                          <w:sz w:val="18"/>
                          <w:szCs w:val="18"/>
                          <w:lang w:eastAsia="en-GB" w:bidi="en-GB"/>
                        </w:rPr>
                        <w:t xml:space="preserve">BBIM13500XPSW </w:t>
                      </w:r>
                      <w:r>
                        <w:rPr>
                          <w:rFonts w:ascii="Soho Gothic Pro" w:eastAsia="Times New Roman" w:hAnsi="Soho Gothic Pro" w:cs="Times New Roman"/>
                          <w:color w:val="auto"/>
                          <w:spacing w:val="0"/>
                          <w:sz w:val="18"/>
                          <w:szCs w:val="18"/>
                          <w:lang w:eastAsia="en-GB" w:bidi="en-GB"/>
                        </w:rPr>
                        <w:t xml:space="preserve">aus der </w:t>
                      </w:r>
                      <w:proofErr w:type="spellStart"/>
                      <w:r w:rsidRPr="005F4216">
                        <w:rPr>
                          <w:rFonts w:ascii="Soho Gothic Pro" w:eastAsia="Times New Roman" w:hAnsi="Soho Gothic Pro" w:cs="Times New Roman"/>
                          <w:color w:val="auto"/>
                          <w:spacing w:val="0"/>
                          <w:sz w:val="18"/>
                          <w:szCs w:val="18"/>
                          <w:lang w:eastAsia="en-GB" w:bidi="en-GB"/>
                        </w:rPr>
                        <w:t>bPro</w:t>
                      </w:r>
                      <w:proofErr w:type="spellEnd"/>
                      <w:r w:rsidRPr="005F4216">
                        <w:rPr>
                          <w:rFonts w:ascii="Soho Gothic Pro" w:eastAsia="Times New Roman" w:hAnsi="Soho Gothic Pro" w:cs="Times New Roman"/>
                          <w:color w:val="auto"/>
                          <w:spacing w:val="0"/>
                          <w:sz w:val="18"/>
                          <w:szCs w:val="18"/>
                          <w:lang w:eastAsia="en-GB" w:bidi="en-GB"/>
                        </w:rPr>
                        <w:t xml:space="preserve"> 700 Serie </w:t>
                      </w:r>
                      <w:r w:rsidR="005E4343" w:rsidRPr="003E6FF2">
                        <w:rPr>
                          <w:rFonts w:ascii="Soho Gothic Pro" w:eastAsia="Times New Roman" w:hAnsi="Soho Gothic Pro" w:cs="Times New Roman"/>
                          <w:color w:val="auto"/>
                          <w:spacing w:val="0"/>
                          <w:sz w:val="18"/>
                          <w:szCs w:val="18"/>
                          <w:lang w:eastAsia="en-GB" w:bidi="en-GB"/>
                        </w:rPr>
                        <w:t xml:space="preserve">ist ab </w:t>
                      </w:r>
                      <w:r>
                        <w:rPr>
                          <w:rFonts w:ascii="Soho Gothic Pro" w:eastAsia="Times New Roman" w:hAnsi="Soho Gothic Pro" w:cs="Times New Roman"/>
                          <w:color w:val="auto"/>
                          <w:spacing w:val="0"/>
                          <w:sz w:val="18"/>
                          <w:szCs w:val="18"/>
                          <w:lang w:eastAsia="en-GB" w:bidi="en-GB"/>
                        </w:rPr>
                        <w:t>sofort</w:t>
                      </w:r>
                      <w:r w:rsidR="005E4343" w:rsidRPr="003E6FF2">
                        <w:rPr>
                          <w:rFonts w:ascii="Soho Gothic Pro" w:eastAsia="Times New Roman" w:hAnsi="Soho Gothic Pro" w:cs="Times New Roman"/>
                          <w:color w:val="auto"/>
                          <w:spacing w:val="0"/>
                          <w:sz w:val="18"/>
                          <w:szCs w:val="18"/>
                          <w:lang w:eastAsia="en-GB" w:bidi="en-GB"/>
                        </w:rPr>
                        <w:t xml:space="preserve"> mit einer unverbindlichen Preisempfehlung von </w:t>
                      </w:r>
                      <w:r w:rsidR="00832D56" w:rsidRPr="00832D56">
                        <w:rPr>
                          <w:rFonts w:ascii="Soho Gothic Pro" w:eastAsia="Times New Roman" w:hAnsi="Soho Gothic Pro" w:cs="Times New Roman"/>
                          <w:color w:val="auto"/>
                          <w:spacing w:val="0"/>
                          <w:sz w:val="18"/>
                          <w:szCs w:val="18"/>
                          <w:lang w:eastAsia="en-GB" w:bidi="en-GB"/>
                        </w:rPr>
                        <w:t>1</w:t>
                      </w:r>
                      <w:r w:rsidR="009F64F4">
                        <w:rPr>
                          <w:rFonts w:ascii="Soho Gothic Pro" w:eastAsia="Times New Roman" w:hAnsi="Soho Gothic Pro" w:cs="Times New Roman"/>
                          <w:color w:val="auto"/>
                          <w:spacing w:val="0"/>
                          <w:sz w:val="18"/>
                          <w:szCs w:val="18"/>
                          <w:lang w:eastAsia="en-GB" w:bidi="en-GB"/>
                        </w:rPr>
                        <w:t>.</w:t>
                      </w:r>
                      <w:r w:rsidR="00832D56" w:rsidRPr="00832D56">
                        <w:rPr>
                          <w:rFonts w:ascii="Soho Gothic Pro" w:eastAsia="Times New Roman" w:hAnsi="Soho Gothic Pro" w:cs="Times New Roman"/>
                          <w:color w:val="auto"/>
                          <w:spacing w:val="0"/>
                          <w:sz w:val="18"/>
                          <w:szCs w:val="18"/>
                          <w:lang w:eastAsia="en-GB" w:bidi="en-GB"/>
                        </w:rPr>
                        <w:t>209</w:t>
                      </w:r>
                      <w:r w:rsidR="009F64F4">
                        <w:rPr>
                          <w:rFonts w:ascii="Soho Gothic Pro" w:eastAsia="Times New Roman" w:hAnsi="Soho Gothic Pro" w:cs="Times New Roman"/>
                          <w:color w:val="auto"/>
                          <w:spacing w:val="0"/>
                          <w:sz w:val="18"/>
                          <w:szCs w:val="18"/>
                          <w:lang w:eastAsia="en-GB" w:bidi="en-GB"/>
                        </w:rPr>
                        <w:t>,00</w:t>
                      </w:r>
                      <w:r w:rsidR="006C1885">
                        <w:rPr>
                          <w:rFonts w:ascii="Soho Gothic Pro" w:eastAsia="Times New Roman" w:hAnsi="Soho Gothic Pro" w:cs="Times New Roman"/>
                          <w:color w:val="auto"/>
                          <w:spacing w:val="0"/>
                          <w:sz w:val="18"/>
                          <w:szCs w:val="18"/>
                          <w:lang w:eastAsia="en-GB" w:bidi="en-GB"/>
                        </w:rPr>
                        <w:t xml:space="preserve"> Euro</w:t>
                      </w:r>
                      <w:r w:rsidR="00832D56" w:rsidRPr="00832D56">
                        <w:rPr>
                          <w:rFonts w:ascii="Soho Gothic Pro" w:eastAsia="Times New Roman" w:hAnsi="Soho Gothic Pro" w:cs="Times New Roman"/>
                          <w:color w:val="auto"/>
                          <w:spacing w:val="0"/>
                          <w:sz w:val="18"/>
                          <w:szCs w:val="18"/>
                          <w:lang w:eastAsia="en-GB" w:bidi="en-GB"/>
                        </w:rPr>
                        <w:t xml:space="preserve"> </w:t>
                      </w:r>
                      <w:r w:rsidR="005E4343" w:rsidRPr="003E6FF2">
                        <w:rPr>
                          <w:rFonts w:ascii="Soho Gothic Pro" w:eastAsia="Times New Roman" w:hAnsi="Soho Gothic Pro" w:cs="Times New Roman"/>
                          <w:color w:val="auto"/>
                          <w:spacing w:val="0"/>
                          <w:sz w:val="18"/>
                          <w:szCs w:val="18"/>
                          <w:lang w:eastAsia="en-GB" w:bidi="en-GB"/>
                        </w:rPr>
                        <w:t>im Handel erhältlich</w:t>
                      </w:r>
                      <w:r w:rsidR="005F4216">
                        <w:rPr>
                          <w:rFonts w:ascii="Soho Gothic Pro" w:eastAsia="Times New Roman" w:hAnsi="Soho Gothic Pro" w:cs="Times New Roman"/>
                          <w:color w:val="auto"/>
                          <w:spacing w:val="0"/>
                          <w:sz w:val="18"/>
                          <w:szCs w:val="18"/>
                          <w:lang w:eastAsia="en-GB" w:bidi="en-GB"/>
                        </w:rPr>
                        <w:t>.</w:t>
                      </w:r>
                    </w:p>
                    <w:p w14:paraId="1245E9C8" w14:textId="77777777" w:rsidR="005E4343" w:rsidRPr="003E6FF2" w:rsidRDefault="005E4343" w:rsidP="005E4343">
                      <w:pPr>
                        <w:pStyle w:val="Informationsblock"/>
                        <w:spacing w:line="276" w:lineRule="auto"/>
                        <w:ind w:right="-202"/>
                        <w:rPr>
                          <w:rFonts w:ascii="Soho Gothic Pro" w:eastAsia="Times New Roman" w:hAnsi="Soho Gothic Pro" w:cs="Times New Roman"/>
                          <w:color w:val="auto"/>
                          <w:spacing w:val="0"/>
                          <w:sz w:val="18"/>
                          <w:szCs w:val="18"/>
                          <w:lang w:eastAsia="en-GB" w:bidi="en-GB"/>
                        </w:rPr>
                      </w:pPr>
                    </w:p>
                    <w:p w14:paraId="1F2668A9" w14:textId="011D8F1C" w:rsidR="005E4343" w:rsidRPr="003E6FF2" w:rsidRDefault="005E4343" w:rsidP="005E4343">
                      <w:pPr>
                        <w:pStyle w:val="Informationsblock"/>
                        <w:spacing w:line="276" w:lineRule="auto"/>
                        <w:ind w:right="-202"/>
                        <w:rPr>
                          <w:rFonts w:ascii="Soho Gothic Pro" w:eastAsia="Times New Roman" w:hAnsi="Soho Gothic Pro" w:cs="Times New Roman"/>
                          <w:b/>
                          <w:bCs/>
                          <w:color w:val="auto"/>
                          <w:spacing w:val="0"/>
                          <w:sz w:val="18"/>
                          <w:szCs w:val="18"/>
                          <w:lang w:eastAsia="en-GB" w:bidi="en-GB"/>
                        </w:rPr>
                      </w:pPr>
                      <w:r w:rsidRPr="003E6FF2">
                        <w:rPr>
                          <w:rFonts w:ascii="Soho Gothic Pro" w:eastAsia="Times New Roman" w:hAnsi="Soho Gothic Pro" w:cs="Times New Roman"/>
                          <w:b/>
                          <w:bCs/>
                          <w:color w:val="auto"/>
                          <w:spacing w:val="0"/>
                          <w:sz w:val="18"/>
                          <w:szCs w:val="18"/>
                          <w:lang w:eastAsia="en-GB" w:bidi="en-GB"/>
                        </w:rPr>
                        <w:t xml:space="preserve">Produktmerkmale </w:t>
                      </w:r>
                      <w:r w:rsidR="00FB659F" w:rsidRPr="00ED1BA6">
                        <w:rPr>
                          <w:rFonts w:ascii="Soho Gothic Pro" w:hAnsi="Soho Gothic Pro"/>
                          <w:b/>
                          <w:noProof/>
                          <w:sz w:val="18"/>
                          <w:szCs w:val="18"/>
                        </w:rPr>
                        <w:t>BBIM13500XPSW</w:t>
                      </w:r>
                    </w:p>
                    <w:p w14:paraId="7C8E378F" w14:textId="77777777"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r w:rsidRPr="00FB659F">
                        <w:rPr>
                          <w:rStyle w:val="normaltextrun"/>
                          <w:rFonts w:ascii="Soho Gothic Pro" w:eastAsia="Graphik Regular" w:hAnsi="Soho Gothic Pro" w:cs="Graphik Regular"/>
                          <w:color w:val="000000" w:themeColor="text1"/>
                          <w:sz w:val="18"/>
                          <w:szCs w:val="18"/>
                        </w:rPr>
                        <w:t>Pyrolyse</w:t>
                      </w:r>
                    </w:p>
                    <w:p w14:paraId="76F65272" w14:textId="5BBFFD08"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r w:rsidRPr="00FB659F">
                        <w:rPr>
                          <w:rStyle w:val="normaltextrun"/>
                          <w:rFonts w:ascii="Soho Gothic Pro" w:eastAsia="Graphik Regular" w:hAnsi="Soho Gothic Pro" w:cs="Graphik Regular"/>
                          <w:color w:val="000000" w:themeColor="text1"/>
                          <w:sz w:val="18"/>
                          <w:szCs w:val="18"/>
                        </w:rPr>
                        <w:t>2,4" TFT</w:t>
                      </w:r>
                      <w:r w:rsidR="00C40558">
                        <w:rPr>
                          <w:rStyle w:val="normaltextrun"/>
                          <w:rFonts w:ascii="Soho Gothic Pro" w:eastAsia="Graphik Regular" w:hAnsi="Soho Gothic Pro" w:cs="Graphik Regular"/>
                          <w:color w:val="000000" w:themeColor="text1"/>
                          <w:sz w:val="18"/>
                          <w:szCs w:val="18"/>
                        </w:rPr>
                        <w:t>-</w:t>
                      </w:r>
                      <w:r w:rsidRPr="00FB659F">
                        <w:rPr>
                          <w:rStyle w:val="normaltextrun"/>
                          <w:rFonts w:ascii="Soho Gothic Pro" w:eastAsia="Graphik Regular" w:hAnsi="Soho Gothic Pro" w:cs="Graphik Regular"/>
                          <w:color w:val="000000" w:themeColor="text1"/>
                          <w:sz w:val="18"/>
                          <w:szCs w:val="18"/>
                        </w:rPr>
                        <w:t>Display mit Touch Control und Drehwähler</w:t>
                      </w:r>
                    </w:p>
                    <w:p w14:paraId="62C5D606" w14:textId="77777777"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proofErr w:type="spellStart"/>
                      <w:r w:rsidRPr="00FB659F">
                        <w:rPr>
                          <w:rStyle w:val="normaltextrun"/>
                          <w:rFonts w:ascii="Soho Gothic Pro" w:eastAsia="Graphik Regular" w:hAnsi="Soho Gothic Pro" w:cs="Graphik Regular"/>
                          <w:color w:val="000000" w:themeColor="text1"/>
                          <w:sz w:val="18"/>
                          <w:szCs w:val="18"/>
                        </w:rPr>
                        <w:t>CookSense</w:t>
                      </w:r>
                      <w:proofErr w:type="spellEnd"/>
                      <w:r w:rsidRPr="00FB659F">
                        <w:rPr>
                          <w:rStyle w:val="normaltextrun"/>
                          <w:rFonts w:ascii="Soho Gothic Pro" w:eastAsia="Graphik Regular" w:hAnsi="Soho Gothic Pro" w:cs="Graphik Regular"/>
                          <w:color w:val="000000" w:themeColor="text1"/>
                          <w:sz w:val="18"/>
                          <w:szCs w:val="18"/>
                        </w:rPr>
                        <w:t xml:space="preserve"> Bratenthermometer</w:t>
                      </w:r>
                    </w:p>
                    <w:p w14:paraId="5AB092B3" w14:textId="77777777"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r w:rsidRPr="00FB659F">
                        <w:rPr>
                          <w:rStyle w:val="normaltextrun"/>
                          <w:rFonts w:ascii="Soho Gothic Pro" w:eastAsia="Graphik Regular" w:hAnsi="Soho Gothic Pro" w:cs="Graphik Regular"/>
                          <w:color w:val="000000" w:themeColor="text1"/>
                          <w:sz w:val="18"/>
                          <w:szCs w:val="18"/>
                        </w:rPr>
                        <w:t>Voreingestellte Automatikprogramme</w:t>
                      </w:r>
                    </w:p>
                    <w:p w14:paraId="42F8B3CB" w14:textId="1B33C5E4"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proofErr w:type="spellStart"/>
                      <w:r w:rsidRPr="00FB659F">
                        <w:rPr>
                          <w:rStyle w:val="normaltextrun"/>
                          <w:rFonts w:ascii="Soho Gothic Pro" w:eastAsia="Graphik Regular" w:hAnsi="Soho Gothic Pro" w:cs="Graphik Regular"/>
                          <w:color w:val="000000" w:themeColor="text1"/>
                          <w:sz w:val="18"/>
                          <w:szCs w:val="18"/>
                        </w:rPr>
                        <w:t>SoftOpen</w:t>
                      </w:r>
                      <w:proofErr w:type="spellEnd"/>
                      <w:r w:rsidRPr="00FB659F">
                        <w:rPr>
                          <w:rStyle w:val="normaltextrun"/>
                          <w:rFonts w:ascii="Soho Gothic Pro" w:eastAsia="Graphik Regular" w:hAnsi="Soho Gothic Pro" w:cs="Graphik Regular"/>
                          <w:color w:val="000000" w:themeColor="text1"/>
                          <w:sz w:val="18"/>
                          <w:szCs w:val="18"/>
                        </w:rPr>
                        <w:t>-</w:t>
                      </w:r>
                      <w:proofErr w:type="spellStart"/>
                      <w:r w:rsidRPr="00FB659F">
                        <w:rPr>
                          <w:rStyle w:val="normaltextrun"/>
                          <w:rFonts w:ascii="Soho Gothic Pro" w:eastAsia="Graphik Regular" w:hAnsi="Soho Gothic Pro" w:cs="Graphik Regular"/>
                          <w:color w:val="000000" w:themeColor="text1"/>
                          <w:sz w:val="18"/>
                          <w:szCs w:val="18"/>
                        </w:rPr>
                        <w:t>SoftClose</w:t>
                      </w:r>
                      <w:proofErr w:type="spellEnd"/>
                      <w:r w:rsidRPr="00FB659F">
                        <w:rPr>
                          <w:rStyle w:val="normaltextrun"/>
                          <w:rFonts w:ascii="Soho Gothic Pro" w:eastAsia="Graphik Regular" w:hAnsi="Soho Gothic Pro" w:cs="Graphik Regular"/>
                          <w:color w:val="000000" w:themeColor="text1"/>
                          <w:sz w:val="18"/>
                          <w:szCs w:val="18"/>
                        </w:rPr>
                        <w:t>-Türmechanismus</w:t>
                      </w:r>
                    </w:p>
                    <w:p w14:paraId="5A16599F" w14:textId="6230E026" w:rsidR="00FB659F" w:rsidRPr="00FB659F" w:rsidRDefault="00E214EE"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r>
                        <w:rPr>
                          <w:rStyle w:val="normaltextrun"/>
                          <w:rFonts w:ascii="Soho Gothic Pro" w:eastAsia="Graphik Regular" w:hAnsi="Soho Gothic Pro" w:cs="Graphik Regular"/>
                          <w:color w:val="000000" w:themeColor="text1"/>
                          <w:sz w:val="18"/>
                          <w:szCs w:val="18"/>
                        </w:rPr>
                        <w:t>Zwei</w:t>
                      </w:r>
                      <w:r w:rsidR="00FB659F" w:rsidRPr="00FB659F">
                        <w:rPr>
                          <w:rStyle w:val="normaltextrun"/>
                          <w:rFonts w:ascii="Soho Gothic Pro" w:eastAsia="Graphik Regular" w:hAnsi="Soho Gothic Pro" w:cs="Graphik Regular"/>
                          <w:color w:val="000000" w:themeColor="text1"/>
                          <w:sz w:val="18"/>
                          <w:szCs w:val="18"/>
                        </w:rPr>
                        <w:t>facher Teleskopauszug</w:t>
                      </w:r>
                    </w:p>
                    <w:p w14:paraId="267911AA" w14:textId="034EBC0F" w:rsidR="00FB659F" w:rsidRPr="00FB659F" w:rsidRDefault="00FB659F" w:rsidP="00FB659F">
                      <w:pPr>
                        <w:pStyle w:val="paragraph"/>
                        <w:numPr>
                          <w:ilvl w:val="0"/>
                          <w:numId w:val="10"/>
                        </w:numPr>
                        <w:spacing w:line="276" w:lineRule="auto"/>
                        <w:ind w:right="-240"/>
                        <w:jc w:val="both"/>
                        <w:rPr>
                          <w:rStyle w:val="normaltextrun"/>
                          <w:rFonts w:ascii="Soho Gothic Pro" w:eastAsia="Graphik Regular" w:hAnsi="Soho Gothic Pro" w:cs="Graphik Regular"/>
                          <w:color w:val="000000" w:themeColor="text1"/>
                          <w:sz w:val="18"/>
                          <w:szCs w:val="18"/>
                        </w:rPr>
                      </w:pPr>
                      <w:proofErr w:type="spellStart"/>
                      <w:r w:rsidRPr="00FB659F">
                        <w:rPr>
                          <w:rStyle w:val="normaltextrun"/>
                          <w:rFonts w:ascii="Soho Gothic Pro" w:eastAsia="Graphik Regular" w:hAnsi="Soho Gothic Pro" w:cs="Graphik Regular"/>
                          <w:color w:val="000000" w:themeColor="text1"/>
                          <w:sz w:val="18"/>
                          <w:szCs w:val="18"/>
                        </w:rPr>
                        <w:t>HomeWhiz</w:t>
                      </w:r>
                      <w:proofErr w:type="spellEnd"/>
                      <w:r w:rsidR="00E214EE">
                        <w:rPr>
                          <w:rStyle w:val="normaltextrun"/>
                          <w:rFonts w:ascii="Soho Gothic Pro" w:eastAsia="Graphik Regular" w:hAnsi="Soho Gothic Pro" w:cs="Graphik Regular"/>
                          <w:color w:val="000000" w:themeColor="text1"/>
                          <w:sz w:val="18"/>
                          <w:szCs w:val="18"/>
                        </w:rPr>
                        <w:t>-</w:t>
                      </w:r>
                      <w:r w:rsidRPr="00FB659F">
                        <w:rPr>
                          <w:rStyle w:val="normaltextrun"/>
                          <w:rFonts w:ascii="Soho Gothic Pro" w:eastAsia="Graphik Regular" w:hAnsi="Soho Gothic Pro" w:cs="Graphik Regular"/>
                          <w:color w:val="000000" w:themeColor="text1"/>
                          <w:sz w:val="18"/>
                          <w:szCs w:val="18"/>
                        </w:rPr>
                        <w:t>Konnektivität</w:t>
                      </w:r>
                    </w:p>
                    <w:p w14:paraId="6BF41A1A" w14:textId="0BF2617F" w:rsidR="005E4343" w:rsidRPr="00FB659F" w:rsidRDefault="00FB659F" w:rsidP="00FB659F">
                      <w:pPr>
                        <w:pStyle w:val="paragraph"/>
                        <w:numPr>
                          <w:ilvl w:val="0"/>
                          <w:numId w:val="10"/>
                        </w:numPr>
                        <w:spacing w:line="276" w:lineRule="auto"/>
                        <w:ind w:right="-240"/>
                        <w:jc w:val="both"/>
                        <w:rPr>
                          <w:rFonts w:ascii="Soho Gothic Pro" w:eastAsia="Graphik Regular" w:hAnsi="Soho Gothic Pro" w:cs="Graphik Regular"/>
                          <w:color w:val="000000" w:themeColor="text1"/>
                          <w:sz w:val="18"/>
                          <w:szCs w:val="18"/>
                        </w:rPr>
                      </w:pPr>
                      <w:r w:rsidRPr="00FB659F">
                        <w:rPr>
                          <w:rStyle w:val="normaltextrun"/>
                          <w:rFonts w:ascii="Soho Gothic Pro" w:eastAsia="Graphik Regular" w:hAnsi="Soho Gothic Pro" w:cs="Graphik Regular"/>
                          <w:color w:val="000000" w:themeColor="text1"/>
                          <w:sz w:val="18"/>
                          <w:szCs w:val="18"/>
                        </w:rPr>
                        <w:t xml:space="preserve">Booster-Funktion </w:t>
                      </w:r>
                      <w:r w:rsidR="00757F94">
                        <w:rPr>
                          <w:rStyle w:val="normaltextrun"/>
                          <w:rFonts w:ascii="Soho Gothic Pro" w:eastAsia="Graphik Regular" w:hAnsi="Soho Gothic Pro" w:cs="Graphik Regular"/>
                          <w:color w:val="000000" w:themeColor="text1"/>
                          <w:sz w:val="18"/>
                          <w:szCs w:val="18"/>
                        </w:rPr>
                        <w:t xml:space="preserve">zur </w:t>
                      </w:r>
                      <w:r w:rsidRPr="00FB659F">
                        <w:rPr>
                          <w:rStyle w:val="normaltextrun"/>
                          <w:rFonts w:ascii="Soho Gothic Pro" w:eastAsia="Graphik Regular" w:hAnsi="Soho Gothic Pro" w:cs="Graphik Regular"/>
                          <w:color w:val="000000" w:themeColor="text1"/>
                          <w:sz w:val="18"/>
                          <w:szCs w:val="18"/>
                        </w:rPr>
                        <w:t>Schnellaufheizung</w:t>
                      </w:r>
                    </w:p>
                  </w:txbxContent>
                </v:textbox>
                <w10:wrap type="topAndBottom" anchorx="margin"/>
              </v:shape>
            </w:pict>
          </mc:Fallback>
        </mc:AlternateContent>
      </w:r>
    </w:p>
    <w:p w14:paraId="0048128F" w14:textId="77777777" w:rsidR="00FC0ED2" w:rsidRDefault="00FC0ED2" w:rsidP="00FC0ED2">
      <w:pPr>
        <w:pBdr>
          <w:bottom w:val="single" w:sz="6" w:space="7" w:color="auto"/>
        </w:pBdr>
        <w:rPr>
          <w:rFonts w:ascii="Soho Gothic Pro" w:hAnsi="Soho Gothic Pro"/>
          <w:sz w:val="20"/>
          <w:szCs w:val="20"/>
        </w:rPr>
      </w:pPr>
    </w:p>
    <w:p w14:paraId="07C0E547" w14:textId="77777777" w:rsidR="00E53582" w:rsidRDefault="00E53582">
      <w:pPr>
        <w:rPr>
          <w:rFonts w:ascii="Soho Gothic Pro" w:hAnsi="Soho Gothic Pro"/>
          <w:b/>
          <w:bCs/>
          <w:sz w:val="20"/>
          <w:szCs w:val="20"/>
        </w:rPr>
      </w:pPr>
    </w:p>
    <w:p w14:paraId="75D7D8F5" w14:textId="41858052" w:rsidR="005B61FB" w:rsidRDefault="005B61FB">
      <w:pPr>
        <w:rPr>
          <w:rFonts w:ascii="Soho Gothic Pro" w:hAnsi="Soho Gothic Pro"/>
          <w:b/>
          <w:bCs/>
          <w:sz w:val="20"/>
          <w:szCs w:val="20"/>
        </w:rPr>
      </w:pPr>
    </w:p>
    <w:p w14:paraId="75E10BDA" w14:textId="1647A7A8" w:rsidR="003C0386" w:rsidRPr="00084E47" w:rsidRDefault="00E85AE7" w:rsidP="001419B9">
      <w:pPr>
        <w:keepNext/>
        <w:jc w:val="both"/>
        <w:rPr>
          <w:rFonts w:ascii="Soho Gothic Pro" w:hAnsi="Soho Gothic Pro"/>
          <w:b/>
          <w:bCs/>
          <w:sz w:val="16"/>
          <w:szCs w:val="16"/>
        </w:rPr>
      </w:pPr>
      <w:r w:rsidRPr="00084E47">
        <w:rPr>
          <w:rFonts w:ascii="Soho Gothic Pro" w:hAnsi="Soho Gothic Pro"/>
          <w:b/>
          <w:bCs/>
          <w:sz w:val="16"/>
          <w:szCs w:val="16"/>
        </w:rPr>
        <w:t>Über Beko</w:t>
      </w:r>
    </w:p>
    <w:p w14:paraId="08D93D86" w14:textId="273D007B" w:rsidR="002E20EC" w:rsidRDefault="00F33725" w:rsidP="002A2860">
      <w:pPr>
        <w:jc w:val="both"/>
        <w:rPr>
          <w:rStyle w:val="Hyperlink"/>
          <w:rFonts w:ascii="Soho Gothic Pro" w:hAnsi="Soho Gothic Pro"/>
          <w:color w:val="0070C0"/>
          <w:sz w:val="16"/>
          <w:szCs w:val="16"/>
        </w:rPr>
      </w:pPr>
      <w:r w:rsidRPr="0CB30535">
        <w:rPr>
          <w:rFonts w:ascii="Soho Gothic Pro" w:hAnsi="Soho Gothic Pro"/>
          <w:sz w:val="16"/>
          <w:szCs w:val="16"/>
        </w:rPr>
        <w:t>Beko ist eine der Top 3 Haushaltsgroßgeräte-Marken in Europa (Quelle: Euromonitor International Limited; Haushaltsgroßgeräte gemäß Hausgeräte 202</w:t>
      </w:r>
      <w:r w:rsidR="5DD2225A" w:rsidRPr="0CB30535">
        <w:rPr>
          <w:rFonts w:ascii="Soho Gothic Pro" w:hAnsi="Soho Gothic Pro"/>
          <w:sz w:val="16"/>
          <w:szCs w:val="16"/>
        </w:rPr>
        <w:t>4</w:t>
      </w:r>
      <w:r w:rsidRPr="0CB30535">
        <w:rPr>
          <w:rFonts w:ascii="Soho Gothic Pro" w:hAnsi="Soho Gothic Pro"/>
          <w:sz w:val="16"/>
          <w:szCs w:val="16"/>
        </w:rPr>
        <w:t>, nach Absatzvolumen, Daten aus 202</w:t>
      </w:r>
      <w:r w:rsidR="4D4AA9D6" w:rsidRPr="0CB30535">
        <w:rPr>
          <w:rFonts w:ascii="Soho Gothic Pro" w:hAnsi="Soho Gothic Pro"/>
          <w:sz w:val="16"/>
          <w:szCs w:val="16"/>
        </w:rPr>
        <w:t>3</w:t>
      </w:r>
      <w:r w:rsidRPr="0CB30535">
        <w:rPr>
          <w:rFonts w:ascii="Soho Gothic Pro" w:hAnsi="Soho Gothic Pro"/>
          <w:sz w:val="16"/>
          <w:szCs w:val="16"/>
        </w:rPr>
        <w:t>). Das Sortiment wird weltweit in über 1</w:t>
      </w:r>
      <w:r w:rsidR="7BF1CD95" w:rsidRPr="0CB30535">
        <w:rPr>
          <w:rFonts w:ascii="Soho Gothic Pro" w:hAnsi="Soho Gothic Pro"/>
          <w:sz w:val="16"/>
          <w:szCs w:val="16"/>
        </w:rPr>
        <w:t>4</w:t>
      </w:r>
      <w:r w:rsidRPr="0CB30535">
        <w:rPr>
          <w:rFonts w:ascii="Soho Gothic Pro" w:hAnsi="Soho Gothic Pro"/>
          <w:sz w:val="16"/>
          <w:szCs w:val="16"/>
        </w:rPr>
        <w:t xml:space="preserve">0 Ländern vertrieben und umfasst Elektrogroßgeräte aus den Bereichen Kühlen &amp; Gefrieren, Waschen &amp; Trocken sowie Kochen &amp; Backen. Wie hoch die Qualität und wie stark die Umwelt- und Preis-/Leistungsmerkmale von Beko-Produkten sind, beweisen die regelmäßigen Auszeichnungen wichtiger europäischer Verbraucherorganisationen wie Stiftung Warentest. Beko entwickelt ausschließlich Produkte, mit deren Hilfe alle Konsumenten einen gesunden Lebensstil führen können. </w:t>
      </w:r>
      <w:hyperlink r:id="rId12">
        <w:r w:rsidR="00E85AE7" w:rsidRPr="0CB30535">
          <w:rPr>
            <w:rStyle w:val="Hyperlink"/>
            <w:rFonts w:ascii="Soho Gothic Pro" w:hAnsi="Soho Gothic Pro"/>
            <w:color w:val="0070C0"/>
            <w:sz w:val="16"/>
            <w:szCs w:val="16"/>
          </w:rPr>
          <w:t>beko.com/de-de</w:t>
        </w:r>
      </w:hyperlink>
    </w:p>
    <w:p w14:paraId="6D7CBA0D" w14:textId="77777777" w:rsidR="00E63808" w:rsidRDefault="00E63808" w:rsidP="002A2860">
      <w:pPr>
        <w:jc w:val="both"/>
        <w:rPr>
          <w:rFonts w:ascii="Soho Gothic Pro" w:hAnsi="Soho Gothic Pro"/>
          <w:b/>
          <w:bCs/>
          <w:sz w:val="16"/>
          <w:szCs w:val="16"/>
        </w:rPr>
      </w:pPr>
    </w:p>
    <w:p w14:paraId="28EC7D25" w14:textId="1119EEC3" w:rsidR="00E85AE7" w:rsidRPr="00E53582" w:rsidRDefault="00E85AE7" w:rsidP="001419B9">
      <w:pPr>
        <w:keepNext/>
        <w:jc w:val="both"/>
        <w:rPr>
          <w:rFonts w:ascii="Soho Gothic Pro" w:hAnsi="Soho Gothic Pro"/>
          <w:b/>
          <w:bCs/>
          <w:sz w:val="16"/>
          <w:szCs w:val="16"/>
        </w:rPr>
      </w:pPr>
      <w:r w:rsidRPr="00E53582">
        <w:rPr>
          <w:rFonts w:ascii="Soho Gothic Pro" w:hAnsi="Soho Gothic Pro"/>
          <w:b/>
          <w:bCs/>
          <w:sz w:val="16"/>
          <w:szCs w:val="16"/>
        </w:rPr>
        <w:t>Über die Beko G</w:t>
      </w:r>
      <w:r w:rsidR="00F432B3">
        <w:rPr>
          <w:rFonts w:ascii="Soho Gothic Pro" w:hAnsi="Soho Gothic Pro"/>
          <w:b/>
          <w:bCs/>
          <w:sz w:val="16"/>
          <w:szCs w:val="16"/>
        </w:rPr>
        <w:t xml:space="preserve">ermany </w:t>
      </w:r>
      <w:r w:rsidRPr="00E53582">
        <w:rPr>
          <w:rFonts w:ascii="Soho Gothic Pro" w:hAnsi="Soho Gothic Pro"/>
          <w:b/>
          <w:bCs/>
          <w:sz w:val="16"/>
          <w:szCs w:val="16"/>
        </w:rPr>
        <w:t>GmbH</w:t>
      </w:r>
    </w:p>
    <w:p w14:paraId="61E2D361" w14:textId="14328E62" w:rsidR="00824FE4" w:rsidRPr="00824FE4" w:rsidRDefault="00824FE4" w:rsidP="0CB30535">
      <w:pPr>
        <w:jc w:val="both"/>
        <w:rPr>
          <w:rFonts w:ascii="Soho Gothic Pro" w:hAnsi="Soho Gothic Pro"/>
          <w:sz w:val="16"/>
          <w:szCs w:val="16"/>
        </w:rPr>
      </w:pPr>
      <w:r w:rsidRPr="0CB30535">
        <w:rPr>
          <w:rFonts w:ascii="Soho Gothic Pro" w:hAnsi="Soho Gothic Pro"/>
          <w:sz w:val="16"/>
          <w:szCs w:val="16"/>
        </w:rPr>
        <w:t>Die Beko Germany GmbH ist ein Marktteilnehmer der Hausgerätebranche sowie der Consumer Electronics Branche. Das Unternehmen vertreibt in Deutschland die Marken Beko, eine der Top 3 Haushaltsgroßgeräte-Marken in Europa (Quelle: Euromonitor International Limited; Haushaltsgroßgeräte gemäß Hausgeräte 202</w:t>
      </w:r>
      <w:r w:rsidR="045550DF" w:rsidRPr="0CB30535">
        <w:rPr>
          <w:rFonts w:ascii="Soho Gothic Pro" w:hAnsi="Soho Gothic Pro"/>
          <w:sz w:val="16"/>
          <w:szCs w:val="16"/>
        </w:rPr>
        <w:t>4</w:t>
      </w:r>
      <w:r w:rsidRPr="0CB30535">
        <w:rPr>
          <w:rFonts w:ascii="Soho Gothic Pro" w:hAnsi="Soho Gothic Pro"/>
          <w:sz w:val="16"/>
          <w:szCs w:val="16"/>
        </w:rPr>
        <w:t>, nach Absatzvolumen, Daten aus 202</w:t>
      </w:r>
      <w:r w:rsidR="2AEBA5D9" w:rsidRPr="0CB30535">
        <w:rPr>
          <w:rFonts w:ascii="Soho Gothic Pro" w:hAnsi="Soho Gothic Pro"/>
          <w:sz w:val="16"/>
          <w:szCs w:val="16"/>
        </w:rPr>
        <w:t>3</w:t>
      </w:r>
      <w:r w:rsidRPr="0CB30535">
        <w:rPr>
          <w:rFonts w:ascii="Soho Gothic Pro" w:hAnsi="Soho Gothic Pro"/>
          <w:sz w:val="16"/>
          <w:szCs w:val="16"/>
        </w:rPr>
        <w:t xml:space="preserve">), und Grundig, Europas einziger Vollsortimenter. Das Sortiment umfasst eine breite Palette innovativer und nachhaltiger Produkte. </w:t>
      </w:r>
    </w:p>
    <w:p w14:paraId="459B9005" w14:textId="69D1468B" w:rsidR="00824FE4" w:rsidRPr="00186CE7" w:rsidRDefault="00824FE4" w:rsidP="00824FE4">
      <w:pPr>
        <w:jc w:val="both"/>
        <w:rPr>
          <w:rStyle w:val="Hyperlink"/>
          <w:rFonts w:ascii="Soho Gothic Pro" w:hAnsi="Soho Gothic Pro"/>
          <w:bCs/>
          <w:color w:val="auto"/>
          <w:sz w:val="16"/>
          <w:szCs w:val="16"/>
          <w:u w:val="none"/>
        </w:rPr>
      </w:pPr>
      <w:r w:rsidRPr="00824FE4">
        <w:rPr>
          <w:rFonts w:ascii="Soho Gothic Pro" w:hAnsi="Soho Gothic Pro"/>
          <w:bCs/>
          <w:sz w:val="16"/>
          <w:szCs w:val="16"/>
        </w:rPr>
        <w:t xml:space="preserve">Die Beko Germany GmbH mit Sitz in Eschborn ist Teil von Beko B.V.*, einem weltweit führenden Unternehmen in der Haushaltsgeräteindustrie. Mit über 40.000 Mitarbeiter:innen, Tochtergesellschaften in 53 Ländern und 31 Produktionsstätten in 9 Ländern spielt Beko eine zentrale Rolle in der globalen Organisation der Muttergesellschaft Arçelik. In den 28 Design-, Forschungs- und Entwicklungszentren arbeiten weltweit über 2.200 Forscher:innen, die bis heute mehr als 3.500 international erteilte Patente und Anmeldungen besitzen. Im Einklang mit der Unternehmensvision "Respecting the World, Respected Worldwide" ist Beko stolz darauf, als Teil der Muttergesellschaft zum 5. Mal hintereinander die höchste Punktzahl (Punktzahl 86/100, Datum: 27.10.2023) in der Kategorie DHP Household Durables für langlebige Konsumgüter des S&amp;P Global Corporate Sustainability Assessment erreicht zu haben (basierend auf den Ergebnissen von Oktober 2023). Zudem ist die Beko Germany GmbH Partner von PLANT-MY-TREE®, WasteReduction sowie der Allianz für Entwicklung und Klima. </w:t>
      </w:r>
      <w:hyperlink r:id="rId13">
        <w:r w:rsidRPr="00824FE4">
          <w:rPr>
            <w:rStyle w:val="Hyperlink"/>
            <w:rFonts w:ascii="Soho Gothic Pro" w:hAnsi="Soho Gothic Pro"/>
            <w:color w:val="0070C0"/>
            <w:sz w:val="16"/>
            <w:szCs w:val="16"/>
          </w:rPr>
          <w:t>bekogermany.de</w:t>
        </w:r>
      </w:hyperlink>
      <w:r w:rsidRPr="00824FE4">
        <w:rPr>
          <w:rStyle w:val="Hyperlink"/>
          <w:rFonts w:ascii="Soho Gothic Pro" w:hAnsi="Soho Gothic Pro"/>
          <w:color w:val="0070C0"/>
          <w:sz w:val="16"/>
          <w:szCs w:val="16"/>
        </w:rPr>
        <w:t xml:space="preserve"> </w:t>
      </w:r>
    </w:p>
    <w:p w14:paraId="7BF0E90D" w14:textId="77777777" w:rsidR="00824FE4" w:rsidRPr="00A90B0C" w:rsidRDefault="00824FE4" w:rsidP="00824FE4">
      <w:pPr>
        <w:spacing w:line="240" w:lineRule="exact"/>
        <w:jc w:val="both"/>
        <w:rPr>
          <w:rFonts w:ascii="Arial" w:hAnsi="Arial" w:cs="Arial"/>
        </w:rPr>
      </w:pPr>
    </w:p>
    <w:p w14:paraId="6429A4BC" w14:textId="77777777" w:rsidR="00824FE4" w:rsidRPr="00A90B0C" w:rsidRDefault="00824FE4" w:rsidP="00824FE4">
      <w:pPr>
        <w:spacing w:line="240" w:lineRule="exact"/>
        <w:jc w:val="both"/>
        <w:rPr>
          <w:rFonts w:ascii="Arial" w:hAnsi="Arial" w:cs="Arial"/>
          <w:sz w:val="18"/>
          <w:szCs w:val="18"/>
        </w:rPr>
      </w:pPr>
      <w:r w:rsidRPr="00824FE4">
        <w:rPr>
          <w:rFonts w:ascii="Soho Gothic Pro" w:hAnsi="Soho Gothic Pro"/>
          <w:bCs/>
          <w:sz w:val="16"/>
          <w:szCs w:val="16"/>
        </w:rPr>
        <w:t>* Beko B.V. ist ein Mitglied der Arçelik-Gruppe, zu der die internationalen Marken Beko und Grundig gehören</w:t>
      </w:r>
      <w:r w:rsidRPr="00A90B0C">
        <w:rPr>
          <w:rFonts w:ascii="Arial" w:hAnsi="Arial" w:cs="Arial"/>
          <w:sz w:val="18"/>
          <w:szCs w:val="18"/>
        </w:rPr>
        <w:t>.</w:t>
      </w:r>
    </w:p>
    <w:p w14:paraId="2CA1BACE" w14:textId="77777777" w:rsidR="00824FE4" w:rsidRPr="00A90B0C" w:rsidRDefault="00824FE4" w:rsidP="00824FE4">
      <w:pPr>
        <w:spacing w:line="240" w:lineRule="exact"/>
        <w:jc w:val="both"/>
        <w:rPr>
          <w:rFonts w:ascii="Arial" w:hAnsi="Arial" w:cs="Arial"/>
        </w:rPr>
      </w:pPr>
    </w:p>
    <w:sectPr w:rsidR="00824FE4" w:rsidRPr="00A90B0C" w:rsidSect="00632AB0">
      <w:headerReference w:type="default" r:id="rId14"/>
      <w:footerReference w:type="default" r:id="rId15"/>
      <w:pgSz w:w="11900" w:h="16840"/>
      <w:pgMar w:top="1985" w:right="1418"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8FBC21" w14:textId="77777777" w:rsidR="009463FE" w:rsidRDefault="009463FE" w:rsidP="005340D8">
      <w:r>
        <w:separator/>
      </w:r>
    </w:p>
  </w:endnote>
  <w:endnote w:type="continuationSeparator" w:id="0">
    <w:p w14:paraId="4CF59476" w14:textId="77777777" w:rsidR="009463FE" w:rsidRDefault="009463FE" w:rsidP="005340D8">
      <w:r>
        <w:continuationSeparator/>
      </w:r>
    </w:p>
  </w:endnote>
  <w:endnote w:type="continuationNotice" w:id="1">
    <w:p w14:paraId="22DB2091" w14:textId="77777777" w:rsidR="009463FE" w:rsidRDefault="009463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oho Gothic Pro">
    <w:altName w:val="Calibri"/>
    <w:panose1 w:val="00000000000000000000"/>
    <w:charset w:val="00"/>
    <w:family w:val="swiss"/>
    <w:notTrueType/>
    <w:pitch w:val="variable"/>
    <w:sig w:usb0="A00000AF" w:usb1="4000205B" w:usb2="00000000" w:usb3="00000000" w:csb0="0000009B"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panose1 w:val="00000000000000000000"/>
    <w:charset w:val="00"/>
    <w:family w:val="roman"/>
    <w:notTrueType/>
    <w:pitch w:val="default"/>
  </w:font>
  <w:font w:name="Brix Sans Regular">
    <w:altName w:val="Calibri"/>
    <w:panose1 w:val="00000000000000000000"/>
    <w:charset w:val="00"/>
    <w:family w:val="modern"/>
    <w:notTrueType/>
    <w:pitch w:val="variable"/>
    <w:sig w:usb0="A00000AF" w:usb1="5000207B" w:usb2="00000000" w:usb3="00000000" w:csb0="00000093" w:csb1="00000000"/>
  </w:font>
  <w:font w:name="Graphik Regular">
    <w:altName w:val="Calibri"/>
    <w:charset w:val="00"/>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E126C4" w14:textId="3D30C075" w:rsidR="00DE56B2" w:rsidRDefault="00D013FC">
    <w:r>
      <w:rPr>
        <w:noProof/>
      </w:rPr>
      <mc:AlternateContent>
        <mc:Choice Requires="wps">
          <w:drawing>
            <wp:anchor distT="0" distB="0" distL="114300" distR="114300" simplePos="0" relativeHeight="251658240" behindDoc="0" locked="0" layoutInCell="0" allowOverlap="1" wp14:anchorId="0C5E36D0" wp14:editId="75E4B6E5">
              <wp:simplePos x="0" y="0"/>
              <wp:positionH relativeFrom="page">
                <wp:posOffset>0</wp:posOffset>
              </wp:positionH>
              <wp:positionV relativeFrom="page">
                <wp:posOffset>10229850</wp:posOffset>
              </wp:positionV>
              <wp:extent cx="7556500" cy="273050"/>
              <wp:effectExtent l="0" t="0" r="0" b="12700"/>
              <wp:wrapNone/>
              <wp:docPr id="1" name="MSIPCM50fc401898f558d7d9481470" descr="{&quot;HashCode&quot;:-1864447832,&quot;Height&quot;:842.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5650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0939BA8" w14:textId="33C88287" w:rsidR="00D013FC" w:rsidRPr="00007DEC" w:rsidRDefault="00007DEC" w:rsidP="00007DEC">
                          <w:pPr>
                            <w:rPr>
                              <w:rFonts w:ascii="Calibri" w:hAnsi="Calibri" w:cs="Calibri"/>
                              <w:color w:val="FF8C00"/>
                            </w:rPr>
                          </w:pPr>
                          <w:r w:rsidRPr="00007DEC">
                            <w:rPr>
                              <w:rFonts w:ascii="Calibri" w:hAnsi="Calibri" w:cs="Calibri"/>
                              <w:color w:val="FF8C00"/>
                            </w:rPr>
                            <w:t>Sensitivity: Public</w:t>
                          </w:r>
                        </w:p>
                      </w:txbxContent>
                    </wps:txbx>
                    <wps:bodyPr rot="0" spcFirstLastPara="0" vertOverflow="overflow" horzOverflow="overflow" vert="horz" wrap="square" lIns="254000" tIns="0" rIns="91440" bIns="0" numCol="1" spcCol="0" rtlCol="0" fromWordArt="0" anchor="b" anchorCtr="0" forceAA="0" compatLnSpc="1">
                      <a:prstTxWarp prst="textNoShape">
                        <a:avLst/>
                      </a:prstTxWarp>
                      <a:noAutofit/>
                    </wps:bodyPr>
                  </wps:wsp>
                </a:graphicData>
              </a:graphic>
            </wp:anchor>
          </w:drawing>
        </mc:Choice>
        <mc:Fallback>
          <w:pict>
            <v:shapetype w14:anchorId="0C5E36D0" id="_x0000_t202" coordsize="21600,21600" o:spt="202" path="m,l,21600r21600,l21600,xe">
              <v:stroke joinstyle="miter"/>
              <v:path gradientshapeok="t" o:connecttype="rect"/>
            </v:shapetype>
            <v:shape id="MSIPCM50fc401898f558d7d9481470" o:spid="_x0000_s1028" type="#_x0000_t202" alt="{&quot;HashCode&quot;:-1864447832,&quot;Height&quot;:842.0,&quot;Width&quot;:595.0,&quot;Placement&quot;:&quot;Footer&quot;,&quot;Index&quot;:&quot;Primary&quot;,&quot;Section&quot;:1,&quot;Top&quot;:0.0,&quot;Left&quot;:0.0}" style="position:absolute;margin-left:0;margin-top:805.5pt;width:595pt;height:21.5pt;z-index:25165824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" o:allowincell="f" filled="f" stroked="f" strokeweight=".5pt">
              <v:textbox inset="20pt,0,,0">
                <w:txbxContent>
                  <w:p w14:paraId="30939BA8" w14:textId="33C88287" w:rsidR="00D013FC" w:rsidRPr="00007DEC" w:rsidRDefault="00007DEC" w:rsidP="00007DEC">
                    <w:pPr>
                      <w:rPr>
                        <w:rFonts w:ascii="Calibri" w:hAnsi="Calibri" w:cs="Calibri"/>
                        <w:color w:val="FF8C00"/>
                      </w:rPr>
                    </w:pPr>
                    <w:r w:rsidRPr="00007DEC">
                      <w:rPr>
                        <w:rFonts w:ascii="Calibri" w:hAnsi="Calibri" w:cs="Calibri"/>
                        <w:color w:val="FF8C00"/>
                      </w:rPr>
                      <w:t>Sensitivity: Public</w:t>
                    </w:r>
                  </w:p>
                </w:txbxContent>
              </v:textbox>
              <w10:wrap anchorx="page" anchory="page"/>
            </v:shape>
          </w:pict>
        </mc:Fallback>
      </mc:AlternateContent>
    </w:r>
  </w:p>
  <w:tbl>
    <w:tblPr>
      <w:tblW w:w="9322" w:type="dxa"/>
      <w:tblCellMar>
        <w:left w:w="10" w:type="dxa"/>
        <w:right w:w="10" w:type="dxa"/>
      </w:tblCellMar>
      <w:tblLook w:val="04A0" w:firstRow="1" w:lastRow="0" w:firstColumn="1" w:lastColumn="0" w:noHBand="0" w:noVBand="1"/>
    </w:tblPr>
    <w:tblGrid>
      <w:gridCol w:w="5245"/>
      <w:gridCol w:w="4077"/>
    </w:tblGrid>
    <w:tr w:rsidR="00CC11E8" w:rsidRPr="00CC11E8" w14:paraId="363FBB3C" w14:textId="77777777" w:rsidTr="00DE56B2">
      <w:trPr>
        <w:trHeight w:val="227"/>
        <w:tblHeader/>
      </w:trPr>
      <w:tc>
        <w:tcPr>
          <w:tcW w:w="5245" w:type="dxa"/>
          <w:shd w:val="clear" w:color="auto" w:fill="auto"/>
          <w:tcMar>
            <w:top w:w="0" w:type="dxa"/>
            <w:left w:w="108" w:type="dxa"/>
            <w:bottom w:w="0" w:type="dxa"/>
            <w:right w:w="108" w:type="dxa"/>
          </w:tcMar>
        </w:tcPr>
        <w:p w14:paraId="45ECE697" w14:textId="4F422F36" w:rsidR="00CC11E8" w:rsidRPr="000150C6" w:rsidRDefault="00CC11E8" w:rsidP="00CC11E8">
          <w:pPr>
            <w:autoSpaceDN w:val="0"/>
            <w:spacing w:after="120"/>
            <w:contextualSpacing/>
            <w:rPr>
              <w:rFonts w:ascii="Graphik Regular" w:eastAsia="Calibri" w:hAnsi="Graphik Regular" w:cs="Calibri"/>
              <w:b/>
              <w:sz w:val="14"/>
              <w:szCs w:val="14"/>
              <w:lang w:val="en-US" w:eastAsia="de-DE"/>
            </w:rPr>
          </w:pPr>
          <w:r w:rsidRPr="000150C6">
            <w:rPr>
              <w:rFonts w:ascii="Graphik Regular" w:eastAsia="Calibri" w:hAnsi="Graphik Regular" w:cs="Calibri"/>
              <w:b/>
              <w:sz w:val="14"/>
              <w:szCs w:val="14"/>
              <w:lang w:val="en-US" w:eastAsia="de-DE"/>
            </w:rPr>
            <w:t xml:space="preserve">Beko </w:t>
          </w:r>
          <w:r w:rsidR="002E20EC" w:rsidRPr="000150C6">
            <w:rPr>
              <w:rFonts w:ascii="Graphik Regular" w:eastAsia="Calibri" w:hAnsi="Graphik Regular" w:cs="Calibri"/>
              <w:b/>
              <w:sz w:val="14"/>
              <w:szCs w:val="14"/>
              <w:lang w:val="en-US" w:eastAsia="de-DE"/>
            </w:rPr>
            <w:t xml:space="preserve">Germany </w:t>
          </w:r>
          <w:r w:rsidRPr="000150C6">
            <w:rPr>
              <w:rFonts w:ascii="Graphik Regular" w:eastAsia="Calibri" w:hAnsi="Graphik Regular" w:cs="Calibri"/>
              <w:b/>
              <w:sz w:val="14"/>
              <w:szCs w:val="14"/>
              <w:lang w:val="en-US" w:eastAsia="de-DE"/>
            </w:rPr>
            <w:t>GmbH</w:t>
          </w:r>
        </w:p>
        <w:p w14:paraId="2C56F6F0" w14:textId="77777777" w:rsidR="00CC11E8" w:rsidRPr="000150C6" w:rsidRDefault="00CC11E8" w:rsidP="00CC11E8">
          <w:pPr>
            <w:autoSpaceDN w:val="0"/>
            <w:spacing w:after="120"/>
            <w:contextualSpacing/>
            <w:rPr>
              <w:rFonts w:ascii="Calibri" w:eastAsia="Calibri" w:hAnsi="Calibri" w:cs="Calibri"/>
              <w:sz w:val="22"/>
              <w:szCs w:val="22"/>
              <w:lang w:val="en-US" w:eastAsia="de-DE"/>
            </w:rPr>
          </w:pPr>
          <w:proofErr w:type="spellStart"/>
          <w:r w:rsidRPr="000150C6">
            <w:rPr>
              <w:rFonts w:ascii="Graphik Regular" w:eastAsia="Calibri" w:hAnsi="Graphik Regular" w:cs="Calibri"/>
              <w:sz w:val="14"/>
              <w:szCs w:val="14"/>
              <w:lang w:val="en-US" w:eastAsia="de-DE"/>
            </w:rPr>
            <w:t>Rahmannstraße</w:t>
          </w:r>
          <w:proofErr w:type="spellEnd"/>
          <w:r w:rsidRPr="000150C6">
            <w:rPr>
              <w:rFonts w:ascii="Graphik Regular" w:eastAsia="Calibri" w:hAnsi="Graphik Regular" w:cs="Calibri"/>
              <w:sz w:val="14"/>
              <w:szCs w:val="14"/>
              <w:lang w:val="en-US" w:eastAsia="de-DE"/>
            </w:rPr>
            <w:t xml:space="preserve"> 3 I 65760 Eschborn I  </w:t>
          </w:r>
        </w:p>
        <w:p w14:paraId="4733C28B" w14:textId="67C6F3CE" w:rsidR="00CC11E8" w:rsidRPr="00CC11E8" w:rsidRDefault="006B229C" w:rsidP="00CC11E8">
          <w:pPr>
            <w:autoSpaceDN w:val="0"/>
            <w:spacing w:after="120"/>
            <w:contextualSpacing/>
            <w:rPr>
              <w:rFonts w:ascii="Calibri" w:eastAsia="Calibri" w:hAnsi="Calibri" w:cs="Calibri"/>
              <w:sz w:val="22"/>
              <w:szCs w:val="22"/>
              <w:lang w:val="en-GB" w:eastAsia="de-DE"/>
            </w:rPr>
          </w:pPr>
          <w:hyperlink r:id="rId1" w:history="1">
            <w:r w:rsidRPr="006B229C">
              <w:rPr>
                <w:rStyle w:val="Hyperlink"/>
                <w:rFonts w:ascii="Arial" w:eastAsia="Times New Roman" w:hAnsi="Arial" w:cs="Arial"/>
                <w:color w:val="000000" w:themeColor="text1"/>
                <w:sz w:val="12"/>
                <w:szCs w:val="12"/>
                <w:u w:val="none"/>
                <w:lang w:val="it-IT"/>
              </w:rPr>
              <w:t>presse.de@beko.com</w:t>
            </w:r>
          </w:hyperlink>
          <w:r>
            <w:rPr>
              <w:rStyle w:val="Hyperlink"/>
              <w:rFonts w:ascii="Arial" w:eastAsia="Times New Roman" w:hAnsi="Arial" w:cs="Arial"/>
              <w:color w:val="000000" w:themeColor="text1"/>
              <w:sz w:val="12"/>
              <w:szCs w:val="12"/>
              <w:u w:val="none"/>
              <w:lang w:val="it-IT"/>
            </w:rPr>
            <w:t xml:space="preserve"> </w:t>
          </w:r>
          <w:r w:rsidR="00CC11E8" w:rsidRPr="00CC11E8">
            <w:rPr>
              <w:rFonts w:ascii="Graphik Regular" w:eastAsia="Calibri" w:hAnsi="Graphik Regular" w:cs="Calibri"/>
              <w:sz w:val="14"/>
              <w:szCs w:val="14"/>
              <w:lang w:val="en-US" w:eastAsia="de-DE"/>
            </w:rPr>
            <w:t xml:space="preserve">I </w:t>
          </w:r>
          <w:hyperlink r:id="rId2" w:history="1">
            <w:r w:rsidR="00C700EC" w:rsidRPr="00C700EC">
              <w:rPr>
                <w:rFonts w:ascii="Graphik Regular" w:eastAsia="Calibri" w:hAnsi="Graphik Regular" w:cs="Calibri"/>
                <w:sz w:val="14"/>
                <w:szCs w:val="14"/>
                <w:lang w:val="en-US" w:eastAsia="de-DE"/>
              </w:rPr>
              <w:t>beko.com/de-de</w:t>
            </w:r>
          </w:hyperlink>
          <w:r w:rsidR="00CC11E8" w:rsidRPr="00CC11E8">
            <w:rPr>
              <w:rFonts w:ascii="Graphik Regular" w:eastAsia="Calibri" w:hAnsi="Graphik Regular" w:cs="Calibri"/>
              <w:sz w:val="14"/>
              <w:szCs w:val="14"/>
              <w:lang w:val="en-US" w:eastAsia="de-DE"/>
            </w:rPr>
            <w:t xml:space="preserve"> I</w:t>
          </w:r>
        </w:p>
      </w:tc>
      <w:tc>
        <w:tcPr>
          <w:tcW w:w="4077" w:type="dxa"/>
          <w:shd w:val="clear" w:color="auto" w:fill="auto"/>
          <w:tcMar>
            <w:top w:w="0" w:type="dxa"/>
            <w:left w:w="108" w:type="dxa"/>
            <w:bottom w:w="0" w:type="dxa"/>
            <w:right w:w="108" w:type="dxa"/>
          </w:tcMar>
        </w:tcPr>
        <w:p w14:paraId="18266C87" w14:textId="77777777" w:rsidR="00C44BE5" w:rsidRPr="00C44BE5" w:rsidRDefault="00C44BE5" w:rsidP="00C44BE5">
          <w:pPr>
            <w:autoSpaceDN w:val="0"/>
            <w:spacing w:after="120"/>
            <w:contextualSpacing/>
            <w:rPr>
              <w:rFonts w:ascii="Graphik Regular" w:eastAsia="Calibri" w:hAnsi="Graphik Regular" w:cs="Calibri"/>
              <w:b/>
              <w:sz w:val="14"/>
              <w:szCs w:val="14"/>
              <w:lang w:val="de-DE" w:eastAsia="de-DE"/>
            </w:rPr>
          </w:pPr>
          <w:proofErr w:type="spellStart"/>
          <w:r w:rsidRPr="00C44BE5">
            <w:rPr>
              <w:rFonts w:ascii="Graphik Regular" w:eastAsia="Calibri" w:hAnsi="Graphik Regular" w:cs="Calibri"/>
              <w:b/>
              <w:sz w:val="14"/>
              <w:szCs w:val="14"/>
              <w:lang w:val="de-DE" w:eastAsia="de-DE"/>
            </w:rPr>
            <w:t>markenzeichen</w:t>
          </w:r>
          <w:proofErr w:type="spellEnd"/>
          <w:r w:rsidRPr="00C44BE5">
            <w:rPr>
              <w:rFonts w:ascii="Graphik Regular" w:eastAsia="Calibri" w:hAnsi="Graphik Regular" w:cs="Calibri"/>
              <w:b/>
              <w:sz w:val="14"/>
              <w:szCs w:val="14"/>
              <w:lang w:val="de-DE" w:eastAsia="de-DE"/>
            </w:rPr>
            <w:t xml:space="preserve"> GmbH</w:t>
          </w:r>
        </w:p>
        <w:p w14:paraId="151E3B15" w14:textId="77777777" w:rsidR="00C44BE5" w:rsidRPr="00C44BE5" w:rsidRDefault="00C44BE5" w:rsidP="00C44BE5">
          <w:pPr>
            <w:autoSpaceDN w:val="0"/>
            <w:spacing w:after="120"/>
            <w:contextualSpacing/>
            <w:rPr>
              <w:rFonts w:ascii="Graphik Regular" w:eastAsia="Calibri" w:hAnsi="Graphik Regular" w:cs="Calibri"/>
              <w:sz w:val="14"/>
              <w:szCs w:val="14"/>
              <w:lang w:val="de-DE" w:eastAsia="de-DE"/>
            </w:rPr>
          </w:pPr>
          <w:proofErr w:type="spellStart"/>
          <w:r w:rsidRPr="00C44BE5">
            <w:rPr>
              <w:rFonts w:ascii="Graphik Regular" w:eastAsia="Calibri" w:hAnsi="Graphik Regular" w:cs="Calibri"/>
              <w:sz w:val="14"/>
              <w:szCs w:val="14"/>
              <w:lang w:val="de-DE" w:eastAsia="de-DE"/>
            </w:rPr>
            <w:t>Schwedlerstraße</w:t>
          </w:r>
          <w:proofErr w:type="spellEnd"/>
          <w:r w:rsidRPr="00C44BE5">
            <w:rPr>
              <w:rFonts w:ascii="Graphik Regular" w:eastAsia="Calibri" w:hAnsi="Graphik Regular" w:cs="Calibri"/>
              <w:sz w:val="14"/>
              <w:szCs w:val="14"/>
              <w:lang w:val="de-DE" w:eastAsia="de-DE"/>
            </w:rPr>
            <w:t xml:space="preserve"> 6 I 60314 Frankfurt am Main</w:t>
          </w:r>
        </w:p>
        <w:p w14:paraId="43CD4568" w14:textId="4D668415" w:rsidR="00C44BE5" w:rsidRPr="007909B1" w:rsidRDefault="00007DEC" w:rsidP="00C44BE5">
          <w:pPr>
            <w:autoSpaceDN w:val="0"/>
            <w:spacing w:after="120"/>
            <w:contextualSpacing/>
            <w:rPr>
              <w:rFonts w:ascii="Graphik Regular" w:eastAsia="Calibri" w:hAnsi="Graphik Regular" w:cs="Calibri"/>
              <w:sz w:val="14"/>
              <w:szCs w:val="14"/>
              <w:lang w:val="pt-PT" w:eastAsia="de-DE"/>
            </w:rPr>
          </w:pPr>
          <w:r w:rsidRPr="007909B1">
            <w:rPr>
              <w:rFonts w:ascii="Graphik Regular" w:eastAsia="Calibri" w:hAnsi="Graphik Regular" w:cs="Calibri"/>
              <w:sz w:val="14"/>
              <w:szCs w:val="14"/>
              <w:lang w:val="pt-PT" w:eastAsia="de-DE"/>
            </w:rPr>
            <w:t>Victoria Fink</w:t>
          </w:r>
          <w:r w:rsidR="00C44BE5" w:rsidRPr="007909B1">
            <w:rPr>
              <w:rFonts w:ascii="Graphik Regular" w:eastAsia="Calibri" w:hAnsi="Graphik Regular" w:cs="Calibri"/>
              <w:sz w:val="14"/>
              <w:szCs w:val="14"/>
              <w:lang w:val="pt-PT" w:eastAsia="de-DE"/>
            </w:rPr>
            <w:t xml:space="preserve"> I Tel: +49 (0) </w:t>
          </w:r>
          <w:r w:rsidRPr="007909B1">
            <w:rPr>
              <w:rFonts w:ascii="Graphik Regular" w:eastAsia="Calibri" w:hAnsi="Graphik Regular" w:cs="Calibri"/>
              <w:sz w:val="14"/>
              <w:szCs w:val="14"/>
              <w:lang w:val="pt-PT" w:eastAsia="de-DE"/>
            </w:rPr>
            <w:t>159 / 0680-3981</w:t>
          </w:r>
        </w:p>
        <w:p w14:paraId="34EC8A23" w14:textId="1021DF22" w:rsidR="00C44BE5" w:rsidRPr="007909B1" w:rsidRDefault="00C44BE5" w:rsidP="00C44BE5">
          <w:pPr>
            <w:autoSpaceDN w:val="0"/>
            <w:spacing w:after="120"/>
            <w:contextualSpacing/>
            <w:rPr>
              <w:rFonts w:ascii="Graphik Regular" w:eastAsia="Calibri" w:hAnsi="Graphik Regular" w:cs="Calibri"/>
              <w:sz w:val="14"/>
              <w:szCs w:val="14"/>
              <w:lang w:val="pt-PT" w:eastAsia="de-DE"/>
            </w:rPr>
          </w:pPr>
          <w:r w:rsidRPr="007909B1">
            <w:rPr>
              <w:rFonts w:ascii="Graphik Regular" w:eastAsia="Calibri" w:hAnsi="Graphik Regular" w:cs="Calibri"/>
              <w:sz w:val="14"/>
              <w:szCs w:val="14"/>
              <w:lang w:val="pt-PT" w:eastAsia="de-DE"/>
            </w:rPr>
            <w:t>beko@markenzeichen.de</w:t>
          </w:r>
        </w:p>
        <w:p w14:paraId="27BB3706" w14:textId="7A25948B" w:rsidR="00CC11E8" w:rsidRPr="007909B1" w:rsidRDefault="00CC11E8" w:rsidP="00CC11E8">
          <w:pPr>
            <w:autoSpaceDN w:val="0"/>
            <w:spacing w:after="120"/>
            <w:contextualSpacing/>
            <w:rPr>
              <w:rFonts w:ascii="Graphik Regular" w:eastAsia="Calibri" w:hAnsi="Graphik Regular" w:cs="Calibri"/>
              <w:b/>
              <w:sz w:val="14"/>
              <w:szCs w:val="14"/>
              <w:lang w:val="pt-PT" w:eastAsia="de-DE"/>
            </w:rPr>
          </w:pPr>
        </w:p>
        <w:p w14:paraId="543AA391" w14:textId="272D14C9" w:rsidR="00CC11E8" w:rsidRPr="007909B1" w:rsidRDefault="00CC11E8" w:rsidP="00CC11E8">
          <w:pPr>
            <w:autoSpaceDN w:val="0"/>
            <w:spacing w:after="120"/>
            <w:contextualSpacing/>
            <w:rPr>
              <w:rFonts w:ascii="Graphik Regular" w:eastAsia="Calibri" w:hAnsi="Graphik Regular" w:cs="Calibri"/>
              <w:sz w:val="14"/>
              <w:szCs w:val="14"/>
              <w:lang w:val="pt-PT" w:eastAsia="de-DE"/>
            </w:rPr>
          </w:pPr>
        </w:p>
        <w:p w14:paraId="68A1C8F7" w14:textId="5240A648" w:rsidR="00CC11E8" w:rsidRPr="007909B1" w:rsidRDefault="00CC11E8" w:rsidP="00CC11E8">
          <w:pPr>
            <w:autoSpaceDN w:val="0"/>
            <w:spacing w:after="120"/>
            <w:contextualSpacing/>
            <w:rPr>
              <w:rFonts w:ascii="Graphik Regular" w:eastAsia="Calibri" w:hAnsi="Graphik Regular" w:cs="Calibri"/>
              <w:sz w:val="14"/>
              <w:szCs w:val="14"/>
              <w:lang w:val="pt-PT" w:eastAsia="de-DE"/>
            </w:rPr>
          </w:pPr>
        </w:p>
        <w:p w14:paraId="21A79D06" w14:textId="6FE8DCFA" w:rsidR="00CC11E8" w:rsidRPr="007909B1" w:rsidRDefault="00CC11E8" w:rsidP="00CC11E8">
          <w:pPr>
            <w:autoSpaceDN w:val="0"/>
            <w:spacing w:after="120"/>
            <w:contextualSpacing/>
            <w:rPr>
              <w:rFonts w:ascii="Calibri" w:eastAsia="Calibri" w:hAnsi="Calibri" w:cs="Calibri"/>
              <w:sz w:val="22"/>
              <w:szCs w:val="22"/>
              <w:lang w:val="pt-PT" w:eastAsia="de-DE"/>
            </w:rPr>
          </w:pPr>
        </w:p>
      </w:tc>
    </w:tr>
  </w:tbl>
  <w:p w14:paraId="34586646" w14:textId="7BE9CB9F" w:rsidR="009456A2" w:rsidRPr="007909B1" w:rsidRDefault="009456A2">
    <w:pPr>
      <w:pStyle w:val="Fuzeile"/>
      <w:rPr>
        <w:lang w:val="pt-P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F5372E" w14:textId="77777777" w:rsidR="009463FE" w:rsidRDefault="009463FE" w:rsidP="005340D8">
      <w:r>
        <w:separator/>
      </w:r>
    </w:p>
  </w:footnote>
  <w:footnote w:type="continuationSeparator" w:id="0">
    <w:p w14:paraId="4BD2CECE" w14:textId="77777777" w:rsidR="009463FE" w:rsidRDefault="009463FE" w:rsidP="005340D8">
      <w:r>
        <w:continuationSeparator/>
      </w:r>
    </w:p>
  </w:footnote>
  <w:footnote w:type="continuationNotice" w:id="1">
    <w:p w14:paraId="54CCCAB1" w14:textId="77777777" w:rsidR="009463FE" w:rsidRDefault="009463F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3F70E6" w14:textId="71A7F4CC" w:rsidR="005340D8" w:rsidRDefault="005340D8" w:rsidP="005340D8">
    <w:pPr>
      <w:pStyle w:val="Kopfzeile"/>
      <w:tabs>
        <w:tab w:val="clear" w:pos="9072"/>
        <w:tab w:val="right" w:pos="8789"/>
      </w:tabs>
      <w:jc w:val="right"/>
    </w:pPr>
    <w:r w:rsidRPr="00603D90">
      <w:rPr>
        <w:noProof/>
        <w:lang w:val="de-DE" w:eastAsia="de-DE"/>
      </w:rPr>
      <w:drawing>
        <wp:inline distT="0" distB="0" distL="0" distR="0" wp14:anchorId="1C3A596F" wp14:editId="0585A5EF">
          <wp:extent cx="1080135" cy="609600"/>
          <wp:effectExtent l="25400" t="0" r="12065" b="0"/>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135" cy="609600"/>
                  </a:xfrm>
                  <a:prstGeom prst="rect">
                    <a:avLst/>
                  </a:prstGeom>
                  <a:noFill/>
                  <a:ln>
                    <a:noFill/>
                  </a:ln>
                </pic:spPr>
              </pic:pic>
            </a:graphicData>
          </a:graphic>
        </wp:inline>
      </w:drawing>
    </w:r>
  </w:p>
  <w:p w14:paraId="120530F3" w14:textId="77777777" w:rsidR="00521346" w:rsidRDefault="00521346" w:rsidP="005340D8">
    <w:pPr>
      <w:pStyle w:val="Kopfzeile"/>
      <w:tabs>
        <w:tab w:val="clear" w:pos="9072"/>
        <w:tab w:val="right" w:pos="8789"/>
      </w:tabs>
      <w:jc w:val="right"/>
    </w:pPr>
  </w:p>
  <w:p w14:paraId="12D75F82" w14:textId="77777777" w:rsidR="00521346" w:rsidRDefault="00521346" w:rsidP="005340D8">
    <w:pPr>
      <w:pStyle w:val="Kopfzeile"/>
      <w:tabs>
        <w:tab w:val="clear" w:pos="9072"/>
        <w:tab w:val="right" w:pos="8789"/>
      </w:tabs>
      <w:jc w:val="right"/>
    </w:pPr>
  </w:p>
  <w:p w14:paraId="21BB1480" w14:textId="77777777" w:rsidR="00927FC6" w:rsidRDefault="00927FC6" w:rsidP="005340D8">
    <w:pPr>
      <w:pStyle w:val="Kopfzeile"/>
      <w:tabs>
        <w:tab w:val="clear" w:pos="9072"/>
        <w:tab w:val="right" w:pos="8789"/>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CC18D5"/>
    <w:multiLevelType w:val="hybridMultilevel"/>
    <w:tmpl w:val="7696D72C"/>
    <w:lvl w:ilvl="0" w:tplc="AA540DF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AE1384"/>
    <w:multiLevelType w:val="hybridMultilevel"/>
    <w:tmpl w:val="6428DB7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09EC5FCA"/>
    <w:multiLevelType w:val="hybridMultilevel"/>
    <w:tmpl w:val="43EE8CAA"/>
    <w:lvl w:ilvl="0" w:tplc="586244E4">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9316888"/>
    <w:multiLevelType w:val="hybridMultilevel"/>
    <w:tmpl w:val="E88E0F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C2C623E"/>
    <w:multiLevelType w:val="hybridMultilevel"/>
    <w:tmpl w:val="B40815C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0492582"/>
    <w:multiLevelType w:val="hybridMultilevel"/>
    <w:tmpl w:val="4A44A7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1A83181"/>
    <w:multiLevelType w:val="hybridMultilevel"/>
    <w:tmpl w:val="CCB26E20"/>
    <w:lvl w:ilvl="0" w:tplc="641E3ADC">
      <w:start w:val="1"/>
      <w:numFmt w:val="bullet"/>
      <w:lvlText w:val=""/>
      <w:lvlJc w:val="left"/>
      <w:pPr>
        <w:ind w:left="1440" w:hanging="360"/>
      </w:pPr>
      <w:rPr>
        <w:rFonts w:ascii="Symbol" w:hAnsi="Symbol"/>
      </w:rPr>
    </w:lvl>
    <w:lvl w:ilvl="1" w:tplc="7270AFDE">
      <w:start w:val="1"/>
      <w:numFmt w:val="bullet"/>
      <w:lvlText w:val=""/>
      <w:lvlJc w:val="left"/>
      <w:pPr>
        <w:ind w:left="1440" w:hanging="360"/>
      </w:pPr>
      <w:rPr>
        <w:rFonts w:ascii="Symbol" w:hAnsi="Symbol"/>
      </w:rPr>
    </w:lvl>
    <w:lvl w:ilvl="2" w:tplc="83F85E9C">
      <w:start w:val="1"/>
      <w:numFmt w:val="bullet"/>
      <w:lvlText w:val=""/>
      <w:lvlJc w:val="left"/>
      <w:pPr>
        <w:ind w:left="1440" w:hanging="360"/>
      </w:pPr>
      <w:rPr>
        <w:rFonts w:ascii="Symbol" w:hAnsi="Symbol"/>
      </w:rPr>
    </w:lvl>
    <w:lvl w:ilvl="3" w:tplc="EEA85EAA">
      <w:start w:val="1"/>
      <w:numFmt w:val="bullet"/>
      <w:lvlText w:val=""/>
      <w:lvlJc w:val="left"/>
      <w:pPr>
        <w:ind w:left="1440" w:hanging="360"/>
      </w:pPr>
      <w:rPr>
        <w:rFonts w:ascii="Symbol" w:hAnsi="Symbol"/>
      </w:rPr>
    </w:lvl>
    <w:lvl w:ilvl="4" w:tplc="22E02E6A">
      <w:start w:val="1"/>
      <w:numFmt w:val="bullet"/>
      <w:lvlText w:val=""/>
      <w:lvlJc w:val="left"/>
      <w:pPr>
        <w:ind w:left="1440" w:hanging="360"/>
      </w:pPr>
      <w:rPr>
        <w:rFonts w:ascii="Symbol" w:hAnsi="Symbol"/>
      </w:rPr>
    </w:lvl>
    <w:lvl w:ilvl="5" w:tplc="1840C540">
      <w:start w:val="1"/>
      <w:numFmt w:val="bullet"/>
      <w:lvlText w:val=""/>
      <w:lvlJc w:val="left"/>
      <w:pPr>
        <w:ind w:left="1440" w:hanging="360"/>
      </w:pPr>
      <w:rPr>
        <w:rFonts w:ascii="Symbol" w:hAnsi="Symbol"/>
      </w:rPr>
    </w:lvl>
    <w:lvl w:ilvl="6" w:tplc="B9E8A36A">
      <w:start w:val="1"/>
      <w:numFmt w:val="bullet"/>
      <w:lvlText w:val=""/>
      <w:lvlJc w:val="left"/>
      <w:pPr>
        <w:ind w:left="1440" w:hanging="360"/>
      </w:pPr>
      <w:rPr>
        <w:rFonts w:ascii="Symbol" w:hAnsi="Symbol"/>
      </w:rPr>
    </w:lvl>
    <w:lvl w:ilvl="7" w:tplc="A13277D8">
      <w:start w:val="1"/>
      <w:numFmt w:val="bullet"/>
      <w:lvlText w:val=""/>
      <w:lvlJc w:val="left"/>
      <w:pPr>
        <w:ind w:left="1440" w:hanging="360"/>
      </w:pPr>
      <w:rPr>
        <w:rFonts w:ascii="Symbol" w:hAnsi="Symbol"/>
      </w:rPr>
    </w:lvl>
    <w:lvl w:ilvl="8" w:tplc="2C18DF20">
      <w:start w:val="1"/>
      <w:numFmt w:val="bullet"/>
      <w:lvlText w:val=""/>
      <w:lvlJc w:val="left"/>
      <w:pPr>
        <w:ind w:left="1440" w:hanging="360"/>
      </w:pPr>
      <w:rPr>
        <w:rFonts w:ascii="Symbol" w:hAnsi="Symbol"/>
      </w:rPr>
    </w:lvl>
  </w:abstractNum>
  <w:abstractNum w:abstractNumId="7" w15:restartNumberingAfterBreak="0">
    <w:nsid w:val="337D0B02"/>
    <w:multiLevelType w:val="hybridMultilevel"/>
    <w:tmpl w:val="002880E4"/>
    <w:lvl w:ilvl="0" w:tplc="BF62948A">
      <w:start w:val="1"/>
      <w:numFmt w:val="bullet"/>
      <w:lvlText w:val=""/>
      <w:lvlJc w:val="left"/>
      <w:pPr>
        <w:ind w:left="720" w:hanging="360"/>
      </w:pPr>
      <w:rPr>
        <w:rFonts w:ascii="Symbol" w:hAnsi="Symbol" w:hint="default"/>
        <w:sz w:val="18"/>
        <w:szCs w:val="18"/>
      </w:rPr>
    </w:lvl>
    <w:lvl w:ilvl="1" w:tplc="177C4C68">
      <w:numFmt w:val="bullet"/>
      <w:lvlText w:val="o"/>
      <w:lvlJc w:val="left"/>
      <w:pPr>
        <w:ind w:left="1440" w:hanging="360"/>
      </w:pPr>
      <w:rPr>
        <w:rFonts w:ascii="Courier New" w:hAnsi="Courier New" w:hint="default"/>
      </w:rPr>
    </w:lvl>
    <w:lvl w:ilvl="2" w:tplc="811CA2F6">
      <w:numFmt w:val="bullet"/>
      <w:lvlText w:val=""/>
      <w:lvlJc w:val="left"/>
      <w:pPr>
        <w:ind w:left="2160" w:hanging="360"/>
      </w:pPr>
      <w:rPr>
        <w:rFonts w:ascii="Wingdings" w:hAnsi="Wingdings" w:hint="default"/>
      </w:rPr>
    </w:lvl>
    <w:lvl w:ilvl="3" w:tplc="2844043C">
      <w:numFmt w:val="bullet"/>
      <w:lvlText w:val=""/>
      <w:lvlJc w:val="left"/>
      <w:pPr>
        <w:ind w:left="2880" w:hanging="360"/>
      </w:pPr>
      <w:rPr>
        <w:rFonts w:ascii="Symbol" w:hAnsi="Symbol" w:hint="default"/>
      </w:rPr>
    </w:lvl>
    <w:lvl w:ilvl="4" w:tplc="D152C52C">
      <w:numFmt w:val="bullet"/>
      <w:lvlText w:val="o"/>
      <w:lvlJc w:val="left"/>
      <w:pPr>
        <w:ind w:left="3600" w:hanging="360"/>
      </w:pPr>
      <w:rPr>
        <w:rFonts w:ascii="Courier New" w:hAnsi="Courier New" w:hint="default"/>
      </w:rPr>
    </w:lvl>
    <w:lvl w:ilvl="5" w:tplc="CA76A05A">
      <w:numFmt w:val="bullet"/>
      <w:lvlText w:val=""/>
      <w:lvlJc w:val="left"/>
      <w:pPr>
        <w:ind w:left="4320" w:hanging="360"/>
      </w:pPr>
      <w:rPr>
        <w:rFonts w:ascii="Wingdings" w:hAnsi="Wingdings" w:hint="default"/>
      </w:rPr>
    </w:lvl>
    <w:lvl w:ilvl="6" w:tplc="17A6940C">
      <w:numFmt w:val="bullet"/>
      <w:lvlText w:val=""/>
      <w:lvlJc w:val="left"/>
      <w:pPr>
        <w:ind w:left="5040" w:hanging="360"/>
      </w:pPr>
      <w:rPr>
        <w:rFonts w:ascii="Symbol" w:hAnsi="Symbol" w:hint="default"/>
      </w:rPr>
    </w:lvl>
    <w:lvl w:ilvl="7" w:tplc="00E81F94">
      <w:numFmt w:val="bullet"/>
      <w:lvlText w:val="o"/>
      <w:lvlJc w:val="left"/>
      <w:pPr>
        <w:ind w:left="5760" w:hanging="360"/>
      </w:pPr>
      <w:rPr>
        <w:rFonts w:ascii="Courier New" w:hAnsi="Courier New" w:hint="default"/>
      </w:rPr>
    </w:lvl>
    <w:lvl w:ilvl="8" w:tplc="CBB20714">
      <w:numFmt w:val="bullet"/>
      <w:lvlText w:val=""/>
      <w:lvlJc w:val="left"/>
      <w:pPr>
        <w:ind w:left="6480" w:hanging="360"/>
      </w:pPr>
      <w:rPr>
        <w:rFonts w:ascii="Wingdings" w:hAnsi="Wingdings" w:hint="default"/>
      </w:rPr>
    </w:lvl>
  </w:abstractNum>
  <w:abstractNum w:abstractNumId="8" w15:restartNumberingAfterBreak="0">
    <w:nsid w:val="33DB15CF"/>
    <w:multiLevelType w:val="hybridMultilevel"/>
    <w:tmpl w:val="6776B1B4"/>
    <w:lvl w:ilvl="0" w:tplc="BBECD6D0">
      <w:start w:val="2000"/>
      <w:numFmt w:val="bullet"/>
      <w:lvlText w:val="-"/>
      <w:lvlJc w:val="left"/>
      <w:pPr>
        <w:ind w:left="720" w:hanging="360"/>
      </w:pPr>
      <w:rPr>
        <w:rFonts w:ascii="Soho Gothic Pro" w:eastAsiaTheme="minorEastAsia" w:hAnsi="Soho Gothic Pro"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A94114D"/>
    <w:multiLevelType w:val="hybridMultilevel"/>
    <w:tmpl w:val="740EBB58"/>
    <w:lvl w:ilvl="0" w:tplc="7B5AA4CA">
      <w:start w:val="2000"/>
      <w:numFmt w:val="bullet"/>
      <w:lvlText w:val="-"/>
      <w:lvlJc w:val="left"/>
      <w:pPr>
        <w:ind w:left="720" w:hanging="360"/>
      </w:pPr>
      <w:rPr>
        <w:rFonts w:ascii="Soho Gothic Pro" w:eastAsiaTheme="minorHAnsi" w:hAnsi="Soho Gothic Pro"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A4D3048"/>
    <w:multiLevelType w:val="hybridMultilevel"/>
    <w:tmpl w:val="603EB2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0D6381A"/>
    <w:multiLevelType w:val="hybridMultilevel"/>
    <w:tmpl w:val="FF68E600"/>
    <w:lvl w:ilvl="0" w:tplc="CC80EFB2">
      <w:start w:val="2000"/>
      <w:numFmt w:val="bullet"/>
      <w:lvlText w:val="-"/>
      <w:lvlJc w:val="left"/>
      <w:pPr>
        <w:ind w:left="720" w:hanging="360"/>
      </w:pPr>
      <w:rPr>
        <w:rFonts w:ascii="Soho Gothic Pro" w:eastAsiaTheme="minorEastAsia" w:hAnsi="Soho Gothic Pro"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EF32255"/>
    <w:multiLevelType w:val="hybridMultilevel"/>
    <w:tmpl w:val="825465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004299F"/>
    <w:multiLevelType w:val="hybridMultilevel"/>
    <w:tmpl w:val="A8A8B226"/>
    <w:lvl w:ilvl="0" w:tplc="94B68FC2">
      <w:numFmt w:val="bullet"/>
      <w:lvlText w:val="-"/>
      <w:lvlJc w:val="left"/>
      <w:pPr>
        <w:ind w:left="720" w:hanging="360"/>
      </w:pPr>
      <w:rPr>
        <w:rFonts w:ascii="Soho Gothic Pro" w:eastAsiaTheme="minorHAnsi" w:hAnsi="Soho Gothic Pro"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1C97A51"/>
    <w:multiLevelType w:val="hybridMultilevel"/>
    <w:tmpl w:val="8DD6C486"/>
    <w:lvl w:ilvl="0" w:tplc="06C294EC">
      <w:start w:val="2000"/>
      <w:numFmt w:val="bullet"/>
      <w:lvlText w:val="-"/>
      <w:lvlJc w:val="left"/>
      <w:pPr>
        <w:ind w:left="720" w:hanging="360"/>
      </w:pPr>
      <w:rPr>
        <w:rFonts w:ascii="Soho Gothic Pro" w:eastAsiaTheme="minorEastAsia" w:hAnsi="Soho Gothic Pro"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1F76924"/>
    <w:multiLevelType w:val="multilevel"/>
    <w:tmpl w:val="B90A3C2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16cid:durableId="1671518444">
    <w:abstractNumId w:val="5"/>
  </w:num>
  <w:num w:numId="2" w16cid:durableId="277370936">
    <w:abstractNumId w:val="10"/>
  </w:num>
  <w:num w:numId="3" w16cid:durableId="451363928">
    <w:abstractNumId w:val="3"/>
  </w:num>
  <w:num w:numId="4" w16cid:durableId="1401051469">
    <w:abstractNumId w:val="1"/>
  </w:num>
  <w:num w:numId="5" w16cid:durableId="689111308">
    <w:abstractNumId w:val="15"/>
  </w:num>
  <w:num w:numId="6" w16cid:durableId="1071394617">
    <w:abstractNumId w:val="4"/>
  </w:num>
  <w:num w:numId="7" w16cid:durableId="448938295">
    <w:abstractNumId w:val="0"/>
  </w:num>
  <w:num w:numId="8" w16cid:durableId="1469200086">
    <w:abstractNumId w:val="2"/>
  </w:num>
  <w:num w:numId="9" w16cid:durableId="2023705071">
    <w:abstractNumId w:val="13"/>
  </w:num>
  <w:num w:numId="10" w16cid:durableId="1039821973">
    <w:abstractNumId w:val="7"/>
  </w:num>
  <w:num w:numId="11" w16cid:durableId="1129472105">
    <w:abstractNumId w:val="6"/>
  </w:num>
  <w:num w:numId="12" w16cid:durableId="1779250672">
    <w:abstractNumId w:val="12"/>
  </w:num>
  <w:num w:numId="13" w16cid:durableId="561870063">
    <w:abstractNumId w:val="9"/>
  </w:num>
  <w:num w:numId="14" w16cid:durableId="566651576">
    <w:abstractNumId w:val="8"/>
  </w:num>
  <w:num w:numId="15" w16cid:durableId="740905241">
    <w:abstractNumId w:val="11"/>
  </w:num>
  <w:num w:numId="16" w16cid:durableId="566379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5AAE"/>
    <w:rsid w:val="00001174"/>
    <w:rsid w:val="00001C42"/>
    <w:rsid w:val="00002185"/>
    <w:rsid w:val="000030EE"/>
    <w:rsid w:val="00005014"/>
    <w:rsid w:val="00007B42"/>
    <w:rsid w:val="00007DEC"/>
    <w:rsid w:val="00010617"/>
    <w:rsid w:val="000116BD"/>
    <w:rsid w:val="000144EF"/>
    <w:rsid w:val="000150C6"/>
    <w:rsid w:val="000163E3"/>
    <w:rsid w:val="0002086C"/>
    <w:rsid w:val="000257E9"/>
    <w:rsid w:val="00027502"/>
    <w:rsid w:val="00027902"/>
    <w:rsid w:val="0003096B"/>
    <w:rsid w:val="0003126E"/>
    <w:rsid w:val="00031BD7"/>
    <w:rsid w:val="00031DE5"/>
    <w:rsid w:val="00033B1C"/>
    <w:rsid w:val="00034AF9"/>
    <w:rsid w:val="0003590B"/>
    <w:rsid w:val="00037D3C"/>
    <w:rsid w:val="000403C5"/>
    <w:rsid w:val="00040BAD"/>
    <w:rsid w:val="00043BB5"/>
    <w:rsid w:val="00044B21"/>
    <w:rsid w:val="00047042"/>
    <w:rsid w:val="00047128"/>
    <w:rsid w:val="0004790F"/>
    <w:rsid w:val="00050A38"/>
    <w:rsid w:val="00050FA8"/>
    <w:rsid w:val="00052B1E"/>
    <w:rsid w:val="00053B85"/>
    <w:rsid w:val="00054851"/>
    <w:rsid w:val="00056C60"/>
    <w:rsid w:val="0005744D"/>
    <w:rsid w:val="00060E6D"/>
    <w:rsid w:val="00060EF8"/>
    <w:rsid w:val="00062AE3"/>
    <w:rsid w:val="000679FE"/>
    <w:rsid w:val="00075D83"/>
    <w:rsid w:val="00080223"/>
    <w:rsid w:val="00081BF7"/>
    <w:rsid w:val="0008449C"/>
    <w:rsid w:val="00084E47"/>
    <w:rsid w:val="000852D7"/>
    <w:rsid w:val="00086EAA"/>
    <w:rsid w:val="00090001"/>
    <w:rsid w:val="00090406"/>
    <w:rsid w:val="00092A7A"/>
    <w:rsid w:val="0009321F"/>
    <w:rsid w:val="00093D9A"/>
    <w:rsid w:val="00093F0C"/>
    <w:rsid w:val="00094E4A"/>
    <w:rsid w:val="0009562F"/>
    <w:rsid w:val="00096FD9"/>
    <w:rsid w:val="000A1217"/>
    <w:rsid w:val="000A15D0"/>
    <w:rsid w:val="000A2438"/>
    <w:rsid w:val="000A2602"/>
    <w:rsid w:val="000A2B57"/>
    <w:rsid w:val="000A6E2C"/>
    <w:rsid w:val="000A7170"/>
    <w:rsid w:val="000A7BF8"/>
    <w:rsid w:val="000B0C9B"/>
    <w:rsid w:val="000B1C77"/>
    <w:rsid w:val="000B31FC"/>
    <w:rsid w:val="000B6512"/>
    <w:rsid w:val="000B6EAB"/>
    <w:rsid w:val="000C098B"/>
    <w:rsid w:val="000C1371"/>
    <w:rsid w:val="000C4285"/>
    <w:rsid w:val="000C7CB9"/>
    <w:rsid w:val="000D102F"/>
    <w:rsid w:val="000D201E"/>
    <w:rsid w:val="000D29AA"/>
    <w:rsid w:val="000D2CF4"/>
    <w:rsid w:val="000D3E43"/>
    <w:rsid w:val="000E1014"/>
    <w:rsid w:val="000E1BF7"/>
    <w:rsid w:val="000E24E3"/>
    <w:rsid w:val="000E7E21"/>
    <w:rsid w:val="000F1DF6"/>
    <w:rsid w:val="000F4987"/>
    <w:rsid w:val="000F5212"/>
    <w:rsid w:val="000F529A"/>
    <w:rsid w:val="000F6B8B"/>
    <w:rsid w:val="000F7462"/>
    <w:rsid w:val="000F7E79"/>
    <w:rsid w:val="00100B1C"/>
    <w:rsid w:val="00102104"/>
    <w:rsid w:val="001029BC"/>
    <w:rsid w:val="00103BC7"/>
    <w:rsid w:val="00105A94"/>
    <w:rsid w:val="00112B53"/>
    <w:rsid w:val="001151A0"/>
    <w:rsid w:val="00116717"/>
    <w:rsid w:val="00122C0C"/>
    <w:rsid w:val="00123AFD"/>
    <w:rsid w:val="00125358"/>
    <w:rsid w:val="00125F9D"/>
    <w:rsid w:val="00126864"/>
    <w:rsid w:val="00130232"/>
    <w:rsid w:val="001305B5"/>
    <w:rsid w:val="00131569"/>
    <w:rsid w:val="00131828"/>
    <w:rsid w:val="00132F6E"/>
    <w:rsid w:val="001331ED"/>
    <w:rsid w:val="00133B04"/>
    <w:rsid w:val="00133C8F"/>
    <w:rsid w:val="0013592F"/>
    <w:rsid w:val="0013710D"/>
    <w:rsid w:val="001377DB"/>
    <w:rsid w:val="00137EAF"/>
    <w:rsid w:val="00140930"/>
    <w:rsid w:val="0014114E"/>
    <w:rsid w:val="001419B9"/>
    <w:rsid w:val="00142C78"/>
    <w:rsid w:val="00144712"/>
    <w:rsid w:val="0014509B"/>
    <w:rsid w:val="00151316"/>
    <w:rsid w:val="00151FA1"/>
    <w:rsid w:val="00153884"/>
    <w:rsid w:val="00153FA1"/>
    <w:rsid w:val="00155323"/>
    <w:rsid w:val="00155EFB"/>
    <w:rsid w:val="00157570"/>
    <w:rsid w:val="00157FE9"/>
    <w:rsid w:val="00160950"/>
    <w:rsid w:val="001629CF"/>
    <w:rsid w:val="00163980"/>
    <w:rsid w:val="00163DCC"/>
    <w:rsid w:val="00164FB8"/>
    <w:rsid w:val="0016563E"/>
    <w:rsid w:val="00167064"/>
    <w:rsid w:val="0017035F"/>
    <w:rsid w:val="00170E7F"/>
    <w:rsid w:val="0017173A"/>
    <w:rsid w:val="001730A3"/>
    <w:rsid w:val="00173905"/>
    <w:rsid w:val="00175411"/>
    <w:rsid w:val="00181675"/>
    <w:rsid w:val="00182675"/>
    <w:rsid w:val="00183E10"/>
    <w:rsid w:val="001846F1"/>
    <w:rsid w:val="00186CE7"/>
    <w:rsid w:val="00186ED9"/>
    <w:rsid w:val="0018744D"/>
    <w:rsid w:val="00190812"/>
    <w:rsid w:val="0019153C"/>
    <w:rsid w:val="001918CA"/>
    <w:rsid w:val="00194665"/>
    <w:rsid w:val="001948BE"/>
    <w:rsid w:val="001958B8"/>
    <w:rsid w:val="00196A45"/>
    <w:rsid w:val="001975C8"/>
    <w:rsid w:val="00197727"/>
    <w:rsid w:val="001A0D3E"/>
    <w:rsid w:val="001A2DD2"/>
    <w:rsid w:val="001A4403"/>
    <w:rsid w:val="001A720D"/>
    <w:rsid w:val="001B120A"/>
    <w:rsid w:val="001B1379"/>
    <w:rsid w:val="001B21D6"/>
    <w:rsid w:val="001B25BF"/>
    <w:rsid w:val="001B346B"/>
    <w:rsid w:val="001B5100"/>
    <w:rsid w:val="001B52B8"/>
    <w:rsid w:val="001B7C25"/>
    <w:rsid w:val="001C04BE"/>
    <w:rsid w:val="001C2423"/>
    <w:rsid w:val="001C3481"/>
    <w:rsid w:val="001C46AB"/>
    <w:rsid w:val="001C4D07"/>
    <w:rsid w:val="001C6BD5"/>
    <w:rsid w:val="001D2167"/>
    <w:rsid w:val="001D2CD4"/>
    <w:rsid w:val="001D5F36"/>
    <w:rsid w:val="001D79C7"/>
    <w:rsid w:val="001E01DB"/>
    <w:rsid w:val="001E0354"/>
    <w:rsid w:val="001E1898"/>
    <w:rsid w:val="001E2F54"/>
    <w:rsid w:val="001E3851"/>
    <w:rsid w:val="001E3A05"/>
    <w:rsid w:val="001E4B38"/>
    <w:rsid w:val="001E5E5D"/>
    <w:rsid w:val="001F0710"/>
    <w:rsid w:val="001F20C5"/>
    <w:rsid w:val="001F2C3A"/>
    <w:rsid w:val="001F39E2"/>
    <w:rsid w:val="001F4A54"/>
    <w:rsid w:val="001F5832"/>
    <w:rsid w:val="001F58A8"/>
    <w:rsid w:val="001F5AD1"/>
    <w:rsid w:val="001F71FF"/>
    <w:rsid w:val="001F7698"/>
    <w:rsid w:val="0020224D"/>
    <w:rsid w:val="00205B72"/>
    <w:rsid w:val="00206D50"/>
    <w:rsid w:val="00206DDE"/>
    <w:rsid w:val="00207E18"/>
    <w:rsid w:val="00210C1A"/>
    <w:rsid w:val="00210C32"/>
    <w:rsid w:val="00212468"/>
    <w:rsid w:val="002154B7"/>
    <w:rsid w:val="0021792B"/>
    <w:rsid w:val="00217944"/>
    <w:rsid w:val="00217D96"/>
    <w:rsid w:val="00217FAA"/>
    <w:rsid w:val="002219C0"/>
    <w:rsid w:val="00221E6C"/>
    <w:rsid w:val="00222BFF"/>
    <w:rsid w:val="002248EA"/>
    <w:rsid w:val="002252C1"/>
    <w:rsid w:val="00225950"/>
    <w:rsid w:val="00225F34"/>
    <w:rsid w:val="002271F5"/>
    <w:rsid w:val="00227990"/>
    <w:rsid w:val="002309E3"/>
    <w:rsid w:val="00231774"/>
    <w:rsid w:val="00231C64"/>
    <w:rsid w:val="00233BCA"/>
    <w:rsid w:val="002345E4"/>
    <w:rsid w:val="00235006"/>
    <w:rsid w:val="002357F3"/>
    <w:rsid w:val="0024010D"/>
    <w:rsid w:val="002424C0"/>
    <w:rsid w:val="002443CF"/>
    <w:rsid w:val="0024532F"/>
    <w:rsid w:val="002454A4"/>
    <w:rsid w:val="002459FD"/>
    <w:rsid w:val="00245A2A"/>
    <w:rsid w:val="00245AAE"/>
    <w:rsid w:val="0024724F"/>
    <w:rsid w:val="00247F66"/>
    <w:rsid w:val="0025038D"/>
    <w:rsid w:val="00251F4F"/>
    <w:rsid w:val="00253128"/>
    <w:rsid w:val="002536E8"/>
    <w:rsid w:val="002540CB"/>
    <w:rsid w:val="00254A25"/>
    <w:rsid w:val="00255162"/>
    <w:rsid w:val="002553D7"/>
    <w:rsid w:val="002554BC"/>
    <w:rsid w:val="00260521"/>
    <w:rsid w:val="00260947"/>
    <w:rsid w:val="00260FF3"/>
    <w:rsid w:val="00261268"/>
    <w:rsid w:val="0026242E"/>
    <w:rsid w:val="0026280F"/>
    <w:rsid w:val="00263340"/>
    <w:rsid w:val="00263E43"/>
    <w:rsid w:val="0026714E"/>
    <w:rsid w:val="00267BB8"/>
    <w:rsid w:val="00271450"/>
    <w:rsid w:val="00271807"/>
    <w:rsid w:val="00271FB6"/>
    <w:rsid w:val="002742EF"/>
    <w:rsid w:val="00275E33"/>
    <w:rsid w:val="00277A30"/>
    <w:rsid w:val="0028020F"/>
    <w:rsid w:val="002809A3"/>
    <w:rsid w:val="00280BAE"/>
    <w:rsid w:val="00286681"/>
    <w:rsid w:val="00286CC1"/>
    <w:rsid w:val="00287C1D"/>
    <w:rsid w:val="002918FC"/>
    <w:rsid w:val="00293953"/>
    <w:rsid w:val="00296745"/>
    <w:rsid w:val="00297867"/>
    <w:rsid w:val="002A1C17"/>
    <w:rsid w:val="002A2860"/>
    <w:rsid w:val="002A3676"/>
    <w:rsid w:val="002A4048"/>
    <w:rsid w:val="002A46ED"/>
    <w:rsid w:val="002A4FFA"/>
    <w:rsid w:val="002A55EC"/>
    <w:rsid w:val="002A56A1"/>
    <w:rsid w:val="002A5E83"/>
    <w:rsid w:val="002A7297"/>
    <w:rsid w:val="002A7D9D"/>
    <w:rsid w:val="002B08DE"/>
    <w:rsid w:val="002B1C3B"/>
    <w:rsid w:val="002B4A23"/>
    <w:rsid w:val="002B51AB"/>
    <w:rsid w:val="002B667D"/>
    <w:rsid w:val="002B715A"/>
    <w:rsid w:val="002C0C08"/>
    <w:rsid w:val="002C1721"/>
    <w:rsid w:val="002C3254"/>
    <w:rsid w:val="002C5648"/>
    <w:rsid w:val="002C68BB"/>
    <w:rsid w:val="002D15BF"/>
    <w:rsid w:val="002D3930"/>
    <w:rsid w:val="002D65AD"/>
    <w:rsid w:val="002E0223"/>
    <w:rsid w:val="002E05E2"/>
    <w:rsid w:val="002E0AEE"/>
    <w:rsid w:val="002E20EC"/>
    <w:rsid w:val="002E44D7"/>
    <w:rsid w:val="002E57EE"/>
    <w:rsid w:val="002F7213"/>
    <w:rsid w:val="00301673"/>
    <w:rsid w:val="003066D5"/>
    <w:rsid w:val="003067A0"/>
    <w:rsid w:val="0030725B"/>
    <w:rsid w:val="00307C73"/>
    <w:rsid w:val="003116AD"/>
    <w:rsid w:val="003121DF"/>
    <w:rsid w:val="003159C8"/>
    <w:rsid w:val="003173D3"/>
    <w:rsid w:val="0031778E"/>
    <w:rsid w:val="00317AF3"/>
    <w:rsid w:val="00317EA3"/>
    <w:rsid w:val="00321EDD"/>
    <w:rsid w:val="00322AB3"/>
    <w:rsid w:val="00322E56"/>
    <w:rsid w:val="00324C30"/>
    <w:rsid w:val="003267FC"/>
    <w:rsid w:val="00326F90"/>
    <w:rsid w:val="0033050C"/>
    <w:rsid w:val="0033126F"/>
    <w:rsid w:val="003323ED"/>
    <w:rsid w:val="00333DD5"/>
    <w:rsid w:val="00333F58"/>
    <w:rsid w:val="00333F59"/>
    <w:rsid w:val="00334E38"/>
    <w:rsid w:val="00342182"/>
    <w:rsid w:val="003427E5"/>
    <w:rsid w:val="0034317C"/>
    <w:rsid w:val="003433F7"/>
    <w:rsid w:val="00343AA8"/>
    <w:rsid w:val="003448BC"/>
    <w:rsid w:val="0034554D"/>
    <w:rsid w:val="0035006E"/>
    <w:rsid w:val="00350411"/>
    <w:rsid w:val="00350867"/>
    <w:rsid w:val="003523C1"/>
    <w:rsid w:val="00354401"/>
    <w:rsid w:val="00357180"/>
    <w:rsid w:val="00357D2F"/>
    <w:rsid w:val="003601D8"/>
    <w:rsid w:val="00361655"/>
    <w:rsid w:val="0036170C"/>
    <w:rsid w:val="0036198D"/>
    <w:rsid w:val="003629FD"/>
    <w:rsid w:val="00363B17"/>
    <w:rsid w:val="003645AD"/>
    <w:rsid w:val="003655AF"/>
    <w:rsid w:val="00366429"/>
    <w:rsid w:val="00366728"/>
    <w:rsid w:val="00370F38"/>
    <w:rsid w:val="00371892"/>
    <w:rsid w:val="00371F7B"/>
    <w:rsid w:val="00372EB0"/>
    <w:rsid w:val="00373831"/>
    <w:rsid w:val="00373E60"/>
    <w:rsid w:val="00374182"/>
    <w:rsid w:val="00374FFE"/>
    <w:rsid w:val="00377F5E"/>
    <w:rsid w:val="0038170F"/>
    <w:rsid w:val="003818DC"/>
    <w:rsid w:val="00383489"/>
    <w:rsid w:val="0038372B"/>
    <w:rsid w:val="00386551"/>
    <w:rsid w:val="00390928"/>
    <w:rsid w:val="00390D77"/>
    <w:rsid w:val="00397C80"/>
    <w:rsid w:val="003A1B42"/>
    <w:rsid w:val="003A2FB2"/>
    <w:rsid w:val="003A4653"/>
    <w:rsid w:val="003A64FB"/>
    <w:rsid w:val="003B0122"/>
    <w:rsid w:val="003B039D"/>
    <w:rsid w:val="003B0C73"/>
    <w:rsid w:val="003B48A2"/>
    <w:rsid w:val="003B6065"/>
    <w:rsid w:val="003B7CC1"/>
    <w:rsid w:val="003C0386"/>
    <w:rsid w:val="003C05F4"/>
    <w:rsid w:val="003C170A"/>
    <w:rsid w:val="003C1B8E"/>
    <w:rsid w:val="003C2582"/>
    <w:rsid w:val="003C33AE"/>
    <w:rsid w:val="003C3AAB"/>
    <w:rsid w:val="003C541A"/>
    <w:rsid w:val="003C6684"/>
    <w:rsid w:val="003C75CC"/>
    <w:rsid w:val="003D29D1"/>
    <w:rsid w:val="003D5702"/>
    <w:rsid w:val="003D5DBB"/>
    <w:rsid w:val="003E20FB"/>
    <w:rsid w:val="003E2A19"/>
    <w:rsid w:val="003E569B"/>
    <w:rsid w:val="003E57CA"/>
    <w:rsid w:val="003E595F"/>
    <w:rsid w:val="003E6FF2"/>
    <w:rsid w:val="003E707E"/>
    <w:rsid w:val="003F2E79"/>
    <w:rsid w:val="003F60A5"/>
    <w:rsid w:val="004011A0"/>
    <w:rsid w:val="00401DB5"/>
    <w:rsid w:val="00404CF0"/>
    <w:rsid w:val="00405A2F"/>
    <w:rsid w:val="00406396"/>
    <w:rsid w:val="0040642D"/>
    <w:rsid w:val="004078E9"/>
    <w:rsid w:val="00407A6F"/>
    <w:rsid w:val="00407E03"/>
    <w:rsid w:val="004105BA"/>
    <w:rsid w:val="00413480"/>
    <w:rsid w:val="00415E77"/>
    <w:rsid w:val="00416261"/>
    <w:rsid w:val="004205BD"/>
    <w:rsid w:val="004234E5"/>
    <w:rsid w:val="00424360"/>
    <w:rsid w:val="00424F34"/>
    <w:rsid w:val="00425967"/>
    <w:rsid w:val="00425F6B"/>
    <w:rsid w:val="00427939"/>
    <w:rsid w:val="00427AA5"/>
    <w:rsid w:val="00427E11"/>
    <w:rsid w:val="004320DA"/>
    <w:rsid w:val="00432B55"/>
    <w:rsid w:val="00433443"/>
    <w:rsid w:val="00433E3C"/>
    <w:rsid w:val="00433F41"/>
    <w:rsid w:val="00434DDE"/>
    <w:rsid w:val="00434E21"/>
    <w:rsid w:val="00437400"/>
    <w:rsid w:val="00437C0C"/>
    <w:rsid w:val="004403A2"/>
    <w:rsid w:val="004421ED"/>
    <w:rsid w:val="004424F2"/>
    <w:rsid w:val="00443A5E"/>
    <w:rsid w:val="00446D95"/>
    <w:rsid w:val="004471F5"/>
    <w:rsid w:val="00452A7C"/>
    <w:rsid w:val="00452BA9"/>
    <w:rsid w:val="00454C32"/>
    <w:rsid w:val="00456805"/>
    <w:rsid w:val="00456834"/>
    <w:rsid w:val="0046163B"/>
    <w:rsid w:val="004639A0"/>
    <w:rsid w:val="00464137"/>
    <w:rsid w:val="00464EC0"/>
    <w:rsid w:val="00465662"/>
    <w:rsid w:val="004676FE"/>
    <w:rsid w:val="00471C82"/>
    <w:rsid w:val="00472164"/>
    <w:rsid w:val="00473B44"/>
    <w:rsid w:val="0047472F"/>
    <w:rsid w:val="00476686"/>
    <w:rsid w:val="00476818"/>
    <w:rsid w:val="004779B9"/>
    <w:rsid w:val="004818DD"/>
    <w:rsid w:val="00482C58"/>
    <w:rsid w:val="00486D08"/>
    <w:rsid w:val="00491927"/>
    <w:rsid w:val="00492A7D"/>
    <w:rsid w:val="0049368A"/>
    <w:rsid w:val="004937D2"/>
    <w:rsid w:val="0049449C"/>
    <w:rsid w:val="00495DB2"/>
    <w:rsid w:val="004A0577"/>
    <w:rsid w:val="004A11D7"/>
    <w:rsid w:val="004A2FE8"/>
    <w:rsid w:val="004A5541"/>
    <w:rsid w:val="004A74DB"/>
    <w:rsid w:val="004B0724"/>
    <w:rsid w:val="004B1442"/>
    <w:rsid w:val="004B2A12"/>
    <w:rsid w:val="004B30CC"/>
    <w:rsid w:val="004B450A"/>
    <w:rsid w:val="004B4AAE"/>
    <w:rsid w:val="004B660A"/>
    <w:rsid w:val="004B6868"/>
    <w:rsid w:val="004B72B0"/>
    <w:rsid w:val="004B7ACC"/>
    <w:rsid w:val="004C2105"/>
    <w:rsid w:val="004C5CBD"/>
    <w:rsid w:val="004C6B58"/>
    <w:rsid w:val="004C7390"/>
    <w:rsid w:val="004D00FD"/>
    <w:rsid w:val="004D0369"/>
    <w:rsid w:val="004D0CD4"/>
    <w:rsid w:val="004D23FE"/>
    <w:rsid w:val="004D3459"/>
    <w:rsid w:val="004D354B"/>
    <w:rsid w:val="004D3B2C"/>
    <w:rsid w:val="004D3D12"/>
    <w:rsid w:val="004D4861"/>
    <w:rsid w:val="004E1033"/>
    <w:rsid w:val="004E6133"/>
    <w:rsid w:val="004E6AD0"/>
    <w:rsid w:val="004F048A"/>
    <w:rsid w:val="004F2FD0"/>
    <w:rsid w:val="004F3670"/>
    <w:rsid w:val="004F736B"/>
    <w:rsid w:val="00500166"/>
    <w:rsid w:val="00500B4E"/>
    <w:rsid w:val="00500B9D"/>
    <w:rsid w:val="00501103"/>
    <w:rsid w:val="00502331"/>
    <w:rsid w:val="0050333E"/>
    <w:rsid w:val="00505784"/>
    <w:rsid w:val="00506FBF"/>
    <w:rsid w:val="00507499"/>
    <w:rsid w:val="005143BD"/>
    <w:rsid w:val="00514712"/>
    <w:rsid w:val="00517E1B"/>
    <w:rsid w:val="00521346"/>
    <w:rsid w:val="0052155C"/>
    <w:rsid w:val="00521C01"/>
    <w:rsid w:val="00521E66"/>
    <w:rsid w:val="005228C5"/>
    <w:rsid w:val="0052468C"/>
    <w:rsid w:val="00526CAF"/>
    <w:rsid w:val="005277F7"/>
    <w:rsid w:val="00533E8A"/>
    <w:rsid w:val="005340D8"/>
    <w:rsid w:val="005353DA"/>
    <w:rsid w:val="005360D9"/>
    <w:rsid w:val="005367CC"/>
    <w:rsid w:val="005400FC"/>
    <w:rsid w:val="0054279F"/>
    <w:rsid w:val="00542A7C"/>
    <w:rsid w:val="00543AC4"/>
    <w:rsid w:val="005446E3"/>
    <w:rsid w:val="00547552"/>
    <w:rsid w:val="00553FA2"/>
    <w:rsid w:val="00556FC5"/>
    <w:rsid w:val="00564C53"/>
    <w:rsid w:val="00574760"/>
    <w:rsid w:val="00574F1E"/>
    <w:rsid w:val="0057554A"/>
    <w:rsid w:val="00577D6A"/>
    <w:rsid w:val="00581E81"/>
    <w:rsid w:val="00582DBB"/>
    <w:rsid w:val="00583FD0"/>
    <w:rsid w:val="00590A9F"/>
    <w:rsid w:val="00590F15"/>
    <w:rsid w:val="00592B89"/>
    <w:rsid w:val="00595E20"/>
    <w:rsid w:val="005979C1"/>
    <w:rsid w:val="005A08AD"/>
    <w:rsid w:val="005A1705"/>
    <w:rsid w:val="005A6382"/>
    <w:rsid w:val="005A7880"/>
    <w:rsid w:val="005A7A15"/>
    <w:rsid w:val="005B0115"/>
    <w:rsid w:val="005B3034"/>
    <w:rsid w:val="005B5CE5"/>
    <w:rsid w:val="005B61FB"/>
    <w:rsid w:val="005B7003"/>
    <w:rsid w:val="005C2372"/>
    <w:rsid w:val="005C451C"/>
    <w:rsid w:val="005C7CEA"/>
    <w:rsid w:val="005D021A"/>
    <w:rsid w:val="005D2230"/>
    <w:rsid w:val="005D44DF"/>
    <w:rsid w:val="005E0AF3"/>
    <w:rsid w:val="005E2579"/>
    <w:rsid w:val="005E3067"/>
    <w:rsid w:val="005E3BFE"/>
    <w:rsid w:val="005E4343"/>
    <w:rsid w:val="005E44C2"/>
    <w:rsid w:val="005E5D92"/>
    <w:rsid w:val="005E6389"/>
    <w:rsid w:val="005E7D70"/>
    <w:rsid w:val="005F0F55"/>
    <w:rsid w:val="005F344D"/>
    <w:rsid w:val="005F4216"/>
    <w:rsid w:val="005F69EC"/>
    <w:rsid w:val="005F6EDA"/>
    <w:rsid w:val="005F708D"/>
    <w:rsid w:val="00603214"/>
    <w:rsid w:val="00603D90"/>
    <w:rsid w:val="006057DA"/>
    <w:rsid w:val="0060639E"/>
    <w:rsid w:val="006079EA"/>
    <w:rsid w:val="006114B3"/>
    <w:rsid w:val="00611F99"/>
    <w:rsid w:val="006139FC"/>
    <w:rsid w:val="00613A42"/>
    <w:rsid w:val="00617B55"/>
    <w:rsid w:val="00620971"/>
    <w:rsid w:val="0062489D"/>
    <w:rsid w:val="00626CA8"/>
    <w:rsid w:val="00627D49"/>
    <w:rsid w:val="00630595"/>
    <w:rsid w:val="00632348"/>
    <w:rsid w:val="00632AB0"/>
    <w:rsid w:val="00633D23"/>
    <w:rsid w:val="00637688"/>
    <w:rsid w:val="0064760B"/>
    <w:rsid w:val="00651693"/>
    <w:rsid w:val="00652F7E"/>
    <w:rsid w:val="006559AA"/>
    <w:rsid w:val="006577F0"/>
    <w:rsid w:val="0066328F"/>
    <w:rsid w:val="00664891"/>
    <w:rsid w:val="00665BE0"/>
    <w:rsid w:val="00666FDE"/>
    <w:rsid w:val="006702E3"/>
    <w:rsid w:val="006711E4"/>
    <w:rsid w:val="0067334A"/>
    <w:rsid w:val="00681386"/>
    <w:rsid w:val="00681F8C"/>
    <w:rsid w:val="006849A2"/>
    <w:rsid w:val="00685285"/>
    <w:rsid w:val="00685C29"/>
    <w:rsid w:val="00687665"/>
    <w:rsid w:val="00690421"/>
    <w:rsid w:val="006941E5"/>
    <w:rsid w:val="006A0149"/>
    <w:rsid w:val="006A1D61"/>
    <w:rsid w:val="006A1EAD"/>
    <w:rsid w:val="006A5B0F"/>
    <w:rsid w:val="006A73D4"/>
    <w:rsid w:val="006A7FB5"/>
    <w:rsid w:val="006B0876"/>
    <w:rsid w:val="006B0B46"/>
    <w:rsid w:val="006B229C"/>
    <w:rsid w:val="006B3D65"/>
    <w:rsid w:val="006B40AD"/>
    <w:rsid w:val="006B562C"/>
    <w:rsid w:val="006B6010"/>
    <w:rsid w:val="006B6370"/>
    <w:rsid w:val="006C0060"/>
    <w:rsid w:val="006C01E7"/>
    <w:rsid w:val="006C0B53"/>
    <w:rsid w:val="006C1885"/>
    <w:rsid w:val="006C46D4"/>
    <w:rsid w:val="006C4F70"/>
    <w:rsid w:val="006C6C91"/>
    <w:rsid w:val="006C70CF"/>
    <w:rsid w:val="006D2F39"/>
    <w:rsid w:val="006D7721"/>
    <w:rsid w:val="006D7B3E"/>
    <w:rsid w:val="006D7C6B"/>
    <w:rsid w:val="006E1D5D"/>
    <w:rsid w:val="006E2E9E"/>
    <w:rsid w:val="006E4988"/>
    <w:rsid w:val="006E676A"/>
    <w:rsid w:val="006E697A"/>
    <w:rsid w:val="006E75DF"/>
    <w:rsid w:val="006F4731"/>
    <w:rsid w:val="006F598C"/>
    <w:rsid w:val="006F6D1C"/>
    <w:rsid w:val="006F73A6"/>
    <w:rsid w:val="007034AD"/>
    <w:rsid w:val="007046B7"/>
    <w:rsid w:val="007067D3"/>
    <w:rsid w:val="00707651"/>
    <w:rsid w:val="00707A09"/>
    <w:rsid w:val="007105A6"/>
    <w:rsid w:val="00711499"/>
    <w:rsid w:val="00711572"/>
    <w:rsid w:val="00712DB1"/>
    <w:rsid w:val="00713D3F"/>
    <w:rsid w:val="00714709"/>
    <w:rsid w:val="0071657B"/>
    <w:rsid w:val="007208C3"/>
    <w:rsid w:val="00721E68"/>
    <w:rsid w:val="00723536"/>
    <w:rsid w:val="00724AEB"/>
    <w:rsid w:val="00730C87"/>
    <w:rsid w:val="00731E07"/>
    <w:rsid w:val="00732915"/>
    <w:rsid w:val="007335D7"/>
    <w:rsid w:val="00734C5A"/>
    <w:rsid w:val="007409F9"/>
    <w:rsid w:val="00741340"/>
    <w:rsid w:val="00741A5C"/>
    <w:rsid w:val="0074559E"/>
    <w:rsid w:val="007466A6"/>
    <w:rsid w:val="00747D36"/>
    <w:rsid w:val="007512E8"/>
    <w:rsid w:val="00753E05"/>
    <w:rsid w:val="00757F94"/>
    <w:rsid w:val="00761F32"/>
    <w:rsid w:val="00762E31"/>
    <w:rsid w:val="00763831"/>
    <w:rsid w:val="007679C1"/>
    <w:rsid w:val="0077102D"/>
    <w:rsid w:val="007712ED"/>
    <w:rsid w:val="00772224"/>
    <w:rsid w:val="00772816"/>
    <w:rsid w:val="007762C4"/>
    <w:rsid w:val="007808A6"/>
    <w:rsid w:val="007825BD"/>
    <w:rsid w:val="00782648"/>
    <w:rsid w:val="007833AB"/>
    <w:rsid w:val="0078452E"/>
    <w:rsid w:val="007848E8"/>
    <w:rsid w:val="007854D5"/>
    <w:rsid w:val="007863B2"/>
    <w:rsid w:val="0078642E"/>
    <w:rsid w:val="00786AC2"/>
    <w:rsid w:val="0078768E"/>
    <w:rsid w:val="007909B1"/>
    <w:rsid w:val="00790D4C"/>
    <w:rsid w:val="00792678"/>
    <w:rsid w:val="007931EB"/>
    <w:rsid w:val="0079589E"/>
    <w:rsid w:val="00795922"/>
    <w:rsid w:val="007A3C47"/>
    <w:rsid w:val="007A3E98"/>
    <w:rsid w:val="007A47A9"/>
    <w:rsid w:val="007A4EB4"/>
    <w:rsid w:val="007A5336"/>
    <w:rsid w:val="007A5497"/>
    <w:rsid w:val="007A69CD"/>
    <w:rsid w:val="007A7981"/>
    <w:rsid w:val="007B0548"/>
    <w:rsid w:val="007B2338"/>
    <w:rsid w:val="007B2342"/>
    <w:rsid w:val="007B38C4"/>
    <w:rsid w:val="007B3AF8"/>
    <w:rsid w:val="007B4B68"/>
    <w:rsid w:val="007B4CEF"/>
    <w:rsid w:val="007C02E4"/>
    <w:rsid w:val="007C0F6B"/>
    <w:rsid w:val="007C147A"/>
    <w:rsid w:val="007C1ABD"/>
    <w:rsid w:val="007C2A97"/>
    <w:rsid w:val="007C3F4A"/>
    <w:rsid w:val="007C476F"/>
    <w:rsid w:val="007C4B2D"/>
    <w:rsid w:val="007C4D8D"/>
    <w:rsid w:val="007C66C3"/>
    <w:rsid w:val="007C78B1"/>
    <w:rsid w:val="007D1021"/>
    <w:rsid w:val="007D21BF"/>
    <w:rsid w:val="007D28C7"/>
    <w:rsid w:val="007D2B42"/>
    <w:rsid w:val="007D375F"/>
    <w:rsid w:val="007D393A"/>
    <w:rsid w:val="007D3DD5"/>
    <w:rsid w:val="007D4D03"/>
    <w:rsid w:val="007D6B14"/>
    <w:rsid w:val="007D7E59"/>
    <w:rsid w:val="007E02D5"/>
    <w:rsid w:val="007E125A"/>
    <w:rsid w:val="007E2208"/>
    <w:rsid w:val="007E27F9"/>
    <w:rsid w:val="007E4B0D"/>
    <w:rsid w:val="007E68F8"/>
    <w:rsid w:val="007E6DF4"/>
    <w:rsid w:val="007F2EF3"/>
    <w:rsid w:val="007F3B8F"/>
    <w:rsid w:val="007F3EBD"/>
    <w:rsid w:val="007F4034"/>
    <w:rsid w:val="007F4AE8"/>
    <w:rsid w:val="007F4CB7"/>
    <w:rsid w:val="007F517A"/>
    <w:rsid w:val="007F63EB"/>
    <w:rsid w:val="008025E7"/>
    <w:rsid w:val="00804E53"/>
    <w:rsid w:val="00811FEC"/>
    <w:rsid w:val="008230DA"/>
    <w:rsid w:val="008235BD"/>
    <w:rsid w:val="00824FE4"/>
    <w:rsid w:val="00825B32"/>
    <w:rsid w:val="00825CA4"/>
    <w:rsid w:val="00830873"/>
    <w:rsid w:val="00830EF6"/>
    <w:rsid w:val="00831C7A"/>
    <w:rsid w:val="008320F4"/>
    <w:rsid w:val="00832D56"/>
    <w:rsid w:val="008335BD"/>
    <w:rsid w:val="00834195"/>
    <w:rsid w:val="00834F9B"/>
    <w:rsid w:val="00835241"/>
    <w:rsid w:val="0083756B"/>
    <w:rsid w:val="0084068B"/>
    <w:rsid w:val="0084095B"/>
    <w:rsid w:val="00841AA0"/>
    <w:rsid w:val="00841AC9"/>
    <w:rsid w:val="008422E1"/>
    <w:rsid w:val="008422FD"/>
    <w:rsid w:val="00842438"/>
    <w:rsid w:val="00843D0B"/>
    <w:rsid w:val="008458EA"/>
    <w:rsid w:val="00853A84"/>
    <w:rsid w:val="008556EF"/>
    <w:rsid w:val="00856563"/>
    <w:rsid w:val="00860456"/>
    <w:rsid w:val="008613EC"/>
    <w:rsid w:val="00862060"/>
    <w:rsid w:val="008620E1"/>
    <w:rsid w:val="008624F4"/>
    <w:rsid w:val="00862DFB"/>
    <w:rsid w:val="00864B8C"/>
    <w:rsid w:val="008656A0"/>
    <w:rsid w:val="00866DA0"/>
    <w:rsid w:val="008678A0"/>
    <w:rsid w:val="00870B8D"/>
    <w:rsid w:val="0087299E"/>
    <w:rsid w:val="008739F4"/>
    <w:rsid w:val="008740B6"/>
    <w:rsid w:val="00874A4A"/>
    <w:rsid w:val="00874C45"/>
    <w:rsid w:val="00874EE4"/>
    <w:rsid w:val="008826FA"/>
    <w:rsid w:val="00883947"/>
    <w:rsid w:val="00886254"/>
    <w:rsid w:val="00887696"/>
    <w:rsid w:val="00890525"/>
    <w:rsid w:val="00890A1A"/>
    <w:rsid w:val="008916B6"/>
    <w:rsid w:val="0089233C"/>
    <w:rsid w:val="00893A62"/>
    <w:rsid w:val="0089503A"/>
    <w:rsid w:val="008966C7"/>
    <w:rsid w:val="0089680C"/>
    <w:rsid w:val="008A1A02"/>
    <w:rsid w:val="008A2D66"/>
    <w:rsid w:val="008A4394"/>
    <w:rsid w:val="008A5900"/>
    <w:rsid w:val="008A7B1E"/>
    <w:rsid w:val="008B19C0"/>
    <w:rsid w:val="008B1FF5"/>
    <w:rsid w:val="008B28EF"/>
    <w:rsid w:val="008B2EA3"/>
    <w:rsid w:val="008B33D1"/>
    <w:rsid w:val="008B4C3D"/>
    <w:rsid w:val="008B6DAD"/>
    <w:rsid w:val="008B71A9"/>
    <w:rsid w:val="008B794D"/>
    <w:rsid w:val="008C0023"/>
    <w:rsid w:val="008C0B26"/>
    <w:rsid w:val="008C24BB"/>
    <w:rsid w:val="008C2671"/>
    <w:rsid w:val="008C2D4C"/>
    <w:rsid w:val="008C3646"/>
    <w:rsid w:val="008C4A74"/>
    <w:rsid w:val="008C6316"/>
    <w:rsid w:val="008C6483"/>
    <w:rsid w:val="008D1207"/>
    <w:rsid w:val="008D2459"/>
    <w:rsid w:val="008D2E26"/>
    <w:rsid w:val="008D2F94"/>
    <w:rsid w:val="008D4E30"/>
    <w:rsid w:val="008D6E46"/>
    <w:rsid w:val="008E0027"/>
    <w:rsid w:val="008E1A39"/>
    <w:rsid w:val="008E2FD5"/>
    <w:rsid w:val="008E3DEA"/>
    <w:rsid w:val="008E4E5E"/>
    <w:rsid w:val="008E5C6B"/>
    <w:rsid w:val="008E5CD3"/>
    <w:rsid w:val="008E7F51"/>
    <w:rsid w:val="008F000E"/>
    <w:rsid w:val="008F13DA"/>
    <w:rsid w:val="008F23FD"/>
    <w:rsid w:val="008F387F"/>
    <w:rsid w:val="008F41E8"/>
    <w:rsid w:val="008F46DD"/>
    <w:rsid w:val="008F770E"/>
    <w:rsid w:val="008F7C52"/>
    <w:rsid w:val="00904980"/>
    <w:rsid w:val="00904CFE"/>
    <w:rsid w:val="00905379"/>
    <w:rsid w:val="00905A2F"/>
    <w:rsid w:val="00906B33"/>
    <w:rsid w:val="00906C53"/>
    <w:rsid w:val="009133E9"/>
    <w:rsid w:val="00913A29"/>
    <w:rsid w:val="00913F3D"/>
    <w:rsid w:val="00915479"/>
    <w:rsid w:val="009159BE"/>
    <w:rsid w:val="00916AA5"/>
    <w:rsid w:val="00920C61"/>
    <w:rsid w:val="00920F61"/>
    <w:rsid w:val="0092284E"/>
    <w:rsid w:val="009235CB"/>
    <w:rsid w:val="0092362E"/>
    <w:rsid w:val="00925314"/>
    <w:rsid w:val="00926A5F"/>
    <w:rsid w:val="00927082"/>
    <w:rsid w:val="00927270"/>
    <w:rsid w:val="00927FC6"/>
    <w:rsid w:val="00931EA7"/>
    <w:rsid w:val="00931EC2"/>
    <w:rsid w:val="009324D1"/>
    <w:rsid w:val="00933349"/>
    <w:rsid w:val="00933A01"/>
    <w:rsid w:val="0093658B"/>
    <w:rsid w:val="00940219"/>
    <w:rsid w:val="00942443"/>
    <w:rsid w:val="00944E42"/>
    <w:rsid w:val="009456A2"/>
    <w:rsid w:val="009463FE"/>
    <w:rsid w:val="00946F7D"/>
    <w:rsid w:val="0094742D"/>
    <w:rsid w:val="00947815"/>
    <w:rsid w:val="00951357"/>
    <w:rsid w:val="00956576"/>
    <w:rsid w:val="009619B1"/>
    <w:rsid w:val="00962508"/>
    <w:rsid w:val="0096480C"/>
    <w:rsid w:val="00964AC9"/>
    <w:rsid w:val="0096617A"/>
    <w:rsid w:val="0096677D"/>
    <w:rsid w:val="00966D02"/>
    <w:rsid w:val="00972FA6"/>
    <w:rsid w:val="009730D7"/>
    <w:rsid w:val="0097410F"/>
    <w:rsid w:val="0097654D"/>
    <w:rsid w:val="00976738"/>
    <w:rsid w:val="00980B72"/>
    <w:rsid w:val="00980C79"/>
    <w:rsid w:val="009821E2"/>
    <w:rsid w:val="00982F33"/>
    <w:rsid w:val="0099020E"/>
    <w:rsid w:val="009902FB"/>
    <w:rsid w:val="00990524"/>
    <w:rsid w:val="00990A57"/>
    <w:rsid w:val="00992052"/>
    <w:rsid w:val="00993D31"/>
    <w:rsid w:val="00994348"/>
    <w:rsid w:val="0099455F"/>
    <w:rsid w:val="009950D9"/>
    <w:rsid w:val="00996B87"/>
    <w:rsid w:val="00997946"/>
    <w:rsid w:val="009A338E"/>
    <w:rsid w:val="009A3CFF"/>
    <w:rsid w:val="009A4173"/>
    <w:rsid w:val="009A4474"/>
    <w:rsid w:val="009A456E"/>
    <w:rsid w:val="009A5D41"/>
    <w:rsid w:val="009A6005"/>
    <w:rsid w:val="009B13A1"/>
    <w:rsid w:val="009B2FF1"/>
    <w:rsid w:val="009B330D"/>
    <w:rsid w:val="009B4645"/>
    <w:rsid w:val="009B5F36"/>
    <w:rsid w:val="009B6E2F"/>
    <w:rsid w:val="009C0340"/>
    <w:rsid w:val="009C521A"/>
    <w:rsid w:val="009C54C4"/>
    <w:rsid w:val="009C6566"/>
    <w:rsid w:val="009D40BF"/>
    <w:rsid w:val="009D4BCD"/>
    <w:rsid w:val="009D5834"/>
    <w:rsid w:val="009D6C79"/>
    <w:rsid w:val="009E1346"/>
    <w:rsid w:val="009E2602"/>
    <w:rsid w:val="009E3E5F"/>
    <w:rsid w:val="009E66E3"/>
    <w:rsid w:val="009F032A"/>
    <w:rsid w:val="009F340B"/>
    <w:rsid w:val="009F64F4"/>
    <w:rsid w:val="009F7770"/>
    <w:rsid w:val="00A001B2"/>
    <w:rsid w:val="00A00B9E"/>
    <w:rsid w:val="00A01E03"/>
    <w:rsid w:val="00A02319"/>
    <w:rsid w:val="00A02443"/>
    <w:rsid w:val="00A02625"/>
    <w:rsid w:val="00A05601"/>
    <w:rsid w:val="00A1039D"/>
    <w:rsid w:val="00A1258B"/>
    <w:rsid w:val="00A138D4"/>
    <w:rsid w:val="00A14A49"/>
    <w:rsid w:val="00A16188"/>
    <w:rsid w:val="00A21B86"/>
    <w:rsid w:val="00A2399E"/>
    <w:rsid w:val="00A23CD0"/>
    <w:rsid w:val="00A2411B"/>
    <w:rsid w:val="00A24536"/>
    <w:rsid w:val="00A25F5C"/>
    <w:rsid w:val="00A27585"/>
    <w:rsid w:val="00A32546"/>
    <w:rsid w:val="00A342E6"/>
    <w:rsid w:val="00A34880"/>
    <w:rsid w:val="00A35197"/>
    <w:rsid w:val="00A35B6A"/>
    <w:rsid w:val="00A36220"/>
    <w:rsid w:val="00A3738D"/>
    <w:rsid w:val="00A40EFA"/>
    <w:rsid w:val="00A42E02"/>
    <w:rsid w:val="00A46ECC"/>
    <w:rsid w:val="00A47B1A"/>
    <w:rsid w:val="00A5130D"/>
    <w:rsid w:val="00A53FA5"/>
    <w:rsid w:val="00A56F60"/>
    <w:rsid w:val="00A571A4"/>
    <w:rsid w:val="00A57880"/>
    <w:rsid w:val="00A5788B"/>
    <w:rsid w:val="00A579F9"/>
    <w:rsid w:val="00A629BF"/>
    <w:rsid w:val="00A6338C"/>
    <w:rsid w:val="00A64391"/>
    <w:rsid w:val="00A64921"/>
    <w:rsid w:val="00A672BD"/>
    <w:rsid w:val="00A67623"/>
    <w:rsid w:val="00A67ED9"/>
    <w:rsid w:val="00A716A1"/>
    <w:rsid w:val="00A72062"/>
    <w:rsid w:val="00A721E4"/>
    <w:rsid w:val="00A7221B"/>
    <w:rsid w:val="00A74E20"/>
    <w:rsid w:val="00A80455"/>
    <w:rsid w:val="00A826ED"/>
    <w:rsid w:val="00A82EDB"/>
    <w:rsid w:val="00A83518"/>
    <w:rsid w:val="00A840B5"/>
    <w:rsid w:val="00A842BE"/>
    <w:rsid w:val="00A85679"/>
    <w:rsid w:val="00A85777"/>
    <w:rsid w:val="00A9099A"/>
    <w:rsid w:val="00A90B60"/>
    <w:rsid w:val="00A92F19"/>
    <w:rsid w:val="00A957DE"/>
    <w:rsid w:val="00A97685"/>
    <w:rsid w:val="00AA2D61"/>
    <w:rsid w:val="00AA37F0"/>
    <w:rsid w:val="00AA5016"/>
    <w:rsid w:val="00AB0398"/>
    <w:rsid w:val="00AB0616"/>
    <w:rsid w:val="00AB286C"/>
    <w:rsid w:val="00AB4650"/>
    <w:rsid w:val="00AB4C95"/>
    <w:rsid w:val="00AC0618"/>
    <w:rsid w:val="00AC2F73"/>
    <w:rsid w:val="00AC3613"/>
    <w:rsid w:val="00AC466A"/>
    <w:rsid w:val="00AC50F6"/>
    <w:rsid w:val="00AC674E"/>
    <w:rsid w:val="00AC7FCE"/>
    <w:rsid w:val="00AD3575"/>
    <w:rsid w:val="00AD3B05"/>
    <w:rsid w:val="00AD69C7"/>
    <w:rsid w:val="00AD735D"/>
    <w:rsid w:val="00AD7A36"/>
    <w:rsid w:val="00AE1EE9"/>
    <w:rsid w:val="00AE1FC3"/>
    <w:rsid w:val="00AE2EA6"/>
    <w:rsid w:val="00AE2FB2"/>
    <w:rsid w:val="00AE6C89"/>
    <w:rsid w:val="00AF1506"/>
    <w:rsid w:val="00AF2CE5"/>
    <w:rsid w:val="00AF793A"/>
    <w:rsid w:val="00B004C2"/>
    <w:rsid w:val="00B01B87"/>
    <w:rsid w:val="00B02729"/>
    <w:rsid w:val="00B03117"/>
    <w:rsid w:val="00B035AF"/>
    <w:rsid w:val="00B0644F"/>
    <w:rsid w:val="00B06F3B"/>
    <w:rsid w:val="00B10EFD"/>
    <w:rsid w:val="00B12DFF"/>
    <w:rsid w:val="00B130FB"/>
    <w:rsid w:val="00B144A8"/>
    <w:rsid w:val="00B20CF0"/>
    <w:rsid w:val="00B2222A"/>
    <w:rsid w:val="00B2452B"/>
    <w:rsid w:val="00B24FAF"/>
    <w:rsid w:val="00B27A69"/>
    <w:rsid w:val="00B300C7"/>
    <w:rsid w:val="00B30852"/>
    <w:rsid w:val="00B31796"/>
    <w:rsid w:val="00B31F3F"/>
    <w:rsid w:val="00B32EC8"/>
    <w:rsid w:val="00B361CE"/>
    <w:rsid w:val="00B378ED"/>
    <w:rsid w:val="00B37E24"/>
    <w:rsid w:val="00B4012C"/>
    <w:rsid w:val="00B41F3D"/>
    <w:rsid w:val="00B43274"/>
    <w:rsid w:val="00B43593"/>
    <w:rsid w:val="00B43E91"/>
    <w:rsid w:val="00B45EBC"/>
    <w:rsid w:val="00B46C78"/>
    <w:rsid w:val="00B5202F"/>
    <w:rsid w:val="00B54D1D"/>
    <w:rsid w:val="00B56C59"/>
    <w:rsid w:val="00B57219"/>
    <w:rsid w:val="00B60E65"/>
    <w:rsid w:val="00B62409"/>
    <w:rsid w:val="00B62CBA"/>
    <w:rsid w:val="00B637CF"/>
    <w:rsid w:val="00B63FF2"/>
    <w:rsid w:val="00B6400B"/>
    <w:rsid w:val="00B67401"/>
    <w:rsid w:val="00B707D0"/>
    <w:rsid w:val="00B72B5C"/>
    <w:rsid w:val="00B7354A"/>
    <w:rsid w:val="00B762AD"/>
    <w:rsid w:val="00B76534"/>
    <w:rsid w:val="00B77CD4"/>
    <w:rsid w:val="00B821D3"/>
    <w:rsid w:val="00B82762"/>
    <w:rsid w:val="00B8449A"/>
    <w:rsid w:val="00B8742B"/>
    <w:rsid w:val="00B87E0E"/>
    <w:rsid w:val="00B87F81"/>
    <w:rsid w:val="00B92A32"/>
    <w:rsid w:val="00B9335B"/>
    <w:rsid w:val="00B94328"/>
    <w:rsid w:val="00B946C6"/>
    <w:rsid w:val="00B95876"/>
    <w:rsid w:val="00B9744C"/>
    <w:rsid w:val="00BA0253"/>
    <w:rsid w:val="00BA0D01"/>
    <w:rsid w:val="00BA0EF9"/>
    <w:rsid w:val="00BA1983"/>
    <w:rsid w:val="00BA1A09"/>
    <w:rsid w:val="00BA383D"/>
    <w:rsid w:val="00BA473F"/>
    <w:rsid w:val="00BA5223"/>
    <w:rsid w:val="00BA7CFE"/>
    <w:rsid w:val="00BB0793"/>
    <w:rsid w:val="00BB0CD0"/>
    <w:rsid w:val="00BB1777"/>
    <w:rsid w:val="00BB184D"/>
    <w:rsid w:val="00BB4381"/>
    <w:rsid w:val="00BB4F1D"/>
    <w:rsid w:val="00BB5E8E"/>
    <w:rsid w:val="00BB6653"/>
    <w:rsid w:val="00BB709A"/>
    <w:rsid w:val="00BB7C20"/>
    <w:rsid w:val="00BC3174"/>
    <w:rsid w:val="00BC5D69"/>
    <w:rsid w:val="00BC7508"/>
    <w:rsid w:val="00BC787A"/>
    <w:rsid w:val="00BD127D"/>
    <w:rsid w:val="00BD1BD5"/>
    <w:rsid w:val="00BD1E56"/>
    <w:rsid w:val="00BD2A69"/>
    <w:rsid w:val="00BD5CDD"/>
    <w:rsid w:val="00BD7E95"/>
    <w:rsid w:val="00BE4A0F"/>
    <w:rsid w:val="00BE6E5C"/>
    <w:rsid w:val="00BE72BC"/>
    <w:rsid w:val="00BF0EC9"/>
    <w:rsid w:val="00BF155C"/>
    <w:rsid w:val="00BF197E"/>
    <w:rsid w:val="00BF3649"/>
    <w:rsid w:val="00BF4826"/>
    <w:rsid w:val="00BF734E"/>
    <w:rsid w:val="00BF7EA2"/>
    <w:rsid w:val="00C020D4"/>
    <w:rsid w:val="00C02503"/>
    <w:rsid w:val="00C03381"/>
    <w:rsid w:val="00C03900"/>
    <w:rsid w:val="00C03CB8"/>
    <w:rsid w:val="00C03E12"/>
    <w:rsid w:val="00C103BB"/>
    <w:rsid w:val="00C110E6"/>
    <w:rsid w:val="00C112B7"/>
    <w:rsid w:val="00C119FA"/>
    <w:rsid w:val="00C17597"/>
    <w:rsid w:val="00C21D6E"/>
    <w:rsid w:val="00C21EE8"/>
    <w:rsid w:val="00C272EF"/>
    <w:rsid w:val="00C3010E"/>
    <w:rsid w:val="00C32765"/>
    <w:rsid w:val="00C32B1A"/>
    <w:rsid w:val="00C35461"/>
    <w:rsid w:val="00C36F4A"/>
    <w:rsid w:val="00C400EF"/>
    <w:rsid w:val="00C40558"/>
    <w:rsid w:val="00C40F9E"/>
    <w:rsid w:val="00C41686"/>
    <w:rsid w:val="00C43519"/>
    <w:rsid w:val="00C43890"/>
    <w:rsid w:val="00C44BE5"/>
    <w:rsid w:val="00C453AC"/>
    <w:rsid w:val="00C46223"/>
    <w:rsid w:val="00C46C26"/>
    <w:rsid w:val="00C46C89"/>
    <w:rsid w:val="00C4756B"/>
    <w:rsid w:val="00C47E38"/>
    <w:rsid w:val="00C50B75"/>
    <w:rsid w:val="00C5168C"/>
    <w:rsid w:val="00C516CA"/>
    <w:rsid w:val="00C51919"/>
    <w:rsid w:val="00C51A47"/>
    <w:rsid w:val="00C51F52"/>
    <w:rsid w:val="00C52B63"/>
    <w:rsid w:val="00C530BF"/>
    <w:rsid w:val="00C55DD3"/>
    <w:rsid w:val="00C57D37"/>
    <w:rsid w:val="00C60A02"/>
    <w:rsid w:val="00C60EBE"/>
    <w:rsid w:val="00C62C37"/>
    <w:rsid w:val="00C66220"/>
    <w:rsid w:val="00C66DF5"/>
    <w:rsid w:val="00C67810"/>
    <w:rsid w:val="00C700B1"/>
    <w:rsid w:val="00C700EC"/>
    <w:rsid w:val="00C73A01"/>
    <w:rsid w:val="00C73C62"/>
    <w:rsid w:val="00C74634"/>
    <w:rsid w:val="00C75AA2"/>
    <w:rsid w:val="00C8071F"/>
    <w:rsid w:val="00C8237E"/>
    <w:rsid w:val="00C82E2B"/>
    <w:rsid w:val="00C833B7"/>
    <w:rsid w:val="00C85B0F"/>
    <w:rsid w:val="00C85C75"/>
    <w:rsid w:val="00C86C66"/>
    <w:rsid w:val="00C879B1"/>
    <w:rsid w:val="00C90257"/>
    <w:rsid w:val="00C93137"/>
    <w:rsid w:val="00C9525E"/>
    <w:rsid w:val="00C96A33"/>
    <w:rsid w:val="00CA1422"/>
    <w:rsid w:val="00CA1952"/>
    <w:rsid w:val="00CA2729"/>
    <w:rsid w:val="00CA48B9"/>
    <w:rsid w:val="00CA6472"/>
    <w:rsid w:val="00CB2A36"/>
    <w:rsid w:val="00CB484E"/>
    <w:rsid w:val="00CB4E19"/>
    <w:rsid w:val="00CB63A0"/>
    <w:rsid w:val="00CB6832"/>
    <w:rsid w:val="00CB6D59"/>
    <w:rsid w:val="00CC11E8"/>
    <w:rsid w:val="00CC3A1A"/>
    <w:rsid w:val="00CC3CAB"/>
    <w:rsid w:val="00CC5E08"/>
    <w:rsid w:val="00CC6CC8"/>
    <w:rsid w:val="00CC7F08"/>
    <w:rsid w:val="00CD03DB"/>
    <w:rsid w:val="00CD0F48"/>
    <w:rsid w:val="00CD441C"/>
    <w:rsid w:val="00CD5F92"/>
    <w:rsid w:val="00CD7F3B"/>
    <w:rsid w:val="00CE0D45"/>
    <w:rsid w:val="00CE3968"/>
    <w:rsid w:val="00CE41AB"/>
    <w:rsid w:val="00CE43C9"/>
    <w:rsid w:val="00CE4725"/>
    <w:rsid w:val="00CE4EB2"/>
    <w:rsid w:val="00CE5EC6"/>
    <w:rsid w:val="00CE7C3A"/>
    <w:rsid w:val="00CE7FFE"/>
    <w:rsid w:val="00CF14BD"/>
    <w:rsid w:val="00CF383B"/>
    <w:rsid w:val="00CF40E0"/>
    <w:rsid w:val="00CF4272"/>
    <w:rsid w:val="00CF7158"/>
    <w:rsid w:val="00D013FC"/>
    <w:rsid w:val="00D025AF"/>
    <w:rsid w:val="00D0281A"/>
    <w:rsid w:val="00D04CE8"/>
    <w:rsid w:val="00D05269"/>
    <w:rsid w:val="00D05989"/>
    <w:rsid w:val="00D05BAC"/>
    <w:rsid w:val="00D0766E"/>
    <w:rsid w:val="00D13900"/>
    <w:rsid w:val="00D14A31"/>
    <w:rsid w:val="00D15A6D"/>
    <w:rsid w:val="00D167F8"/>
    <w:rsid w:val="00D215ED"/>
    <w:rsid w:val="00D24BD2"/>
    <w:rsid w:val="00D26104"/>
    <w:rsid w:val="00D26D58"/>
    <w:rsid w:val="00D26DF1"/>
    <w:rsid w:val="00D270A7"/>
    <w:rsid w:val="00D2723C"/>
    <w:rsid w:val="00D35D2C"/>
    <w:rsid w:val="00D372DB"/>
    <w:rsid w:val="00D44F46"/>
    <w:rsid w:val="00D45F76"/>
    <w:rsid w:val="00D46E03"/>
    <w:rsid w:val="00D54462"/>
    <w:rsid w:val="00D56A62"/>
    <w:rsid w:val="00D56C72"/>
    <w:rsid w:val="00D654B3"/>
    <w:rsid w:val="00D65A5E"/>
    <w:rsid w:val="00D663AA"/>
    <w:rsid w:val="00D678B1"/>
    <w:rsid w:val="00D67F31"/>
    <w:rsid w:val="00D70942"/>
    <w:rsid w:val="00D72312"/>
    <w:rsid w:val="00D72AFA"/>
    <w:rsid w:val="00D734D2"/>
    <w:rsid w:val="00D761CF"/>
    <w:rsid w:val="00D81D01"/>
    <w:rsid w:val="00D838F5"/>
    <w:rsid w:val="00D83FD8"/>
    <w:rsid w:val="00D848BD"/>
    <w:rsid w:val="00D85A3E"/>
    <w:rsid w:val="00D8649E"/>
    <w:rsid w:val="00D8688B"/>
    <w:rsid w:val="00D90EC8"/>
    <w:rsid w:val="00D92513"/>
    <w:rsid w:val="00D92F5D"/>
    <w:rsid w:val="00D9390F"/>
    <w:rsid w:val="00D93BE2"/>
    <w:rsid w:val="00D940C1"/>
    <w:rsid w:val="00D97AC5"/>
    <w:rsid w:val="00DA0287"/>
    <w:rsid w:val="00DA14EC"/>
    <w:rsid w:val="00DA1F6B"/>
    <w:rsid w:val="00DA242D"/>
    <w:rsid w:val="00DB27AF"/>
    <w:rsid w:val="00DB3296"/>
    <w:rsid w:val="00DB56A4"/>
    <w:rsid w:val="00DB5DB2"/>
    <w:rsid w:val="00DB63DC"/>
    <w:rsid w:val="00DC0F6C"/>
    <w:rsid w:val="00DC3355"/>
    <w:rsid w:val="00DC3E1F"/>
    <w:rsid w:val="00DC6AF1"/>
    <w:rsid w:val="00DD0CA8"/>
    <w:rsid w:val="00DD2263"/>
    <w:rsid w:val="00DD2AB6"/>
    <w:rsid w:val="00DD4AA6"/>
    <w:rsid w:val="00DD4DEB"/>
    <w:rsid w:val="00DD55F4"/>
    <w:rsid w:val="00DD5D7C"/>
    <w:rsid w:val="00DD6C54"/>
    <w:rsid w:val="00DD6E72"/>
    <w:rsid w:val="00DE0459"/>
    <w:rsid w:val="00DE0BB1"/>
    <w:rsid w:val="00DE3388"/>
    <w:rsid w:val="00DE4342"/>
    <w:rsid w:val="00DE50D9"/>
    <w:rsid w:val="00DE56B2"/>
    <w:rsid w:val="00DE58AB"/>
    <w:rsid w:val="00DE6F1B"/>
    <w:rsid w:val="00DE747A"/>
    <w:rsid w:val="00DF0879"/>
    <w:rsid w:val="00DF1B1F"/>
    <w:rsid w:val="00DF43A7"/>
    <w:rsid w:val="00DF4DA2"/>
    <w:rsid w:val="00DF50C0"/>
    <w:rsid w:val="00DF55A5"/>
    <w:rsid w:val="00DF6613"/>
    <w:rsid w:val="00DF669A"/>
    <w:rsid w:val="00DF7128"/>
    <w:rsid w:val="00DF73CE"/>
    <w:rsid w:val="00E00D00"/>
    <w:rsid w:val="00E01013"/>
    <w:rsid w:val="00E04E6B"/>
    <w:rsid w:val="00E0543F"/>
    <w:rsid w:val="00E07150"/>
    <w:rsid w:val="00E076E9"/>
    <w:rsid w:val="00E11217"/>
    <w:rsid w:val="00E11F79"/>
    <w:rsid w:val="00E13C4F"/>
    <w:rsid w:val="00E16F5C"/>
    <w:rsid w:val="00E17FA5"/>
    <w:rsid w:val="00E200A4"/>
    <w:rsid w:val="00E20E7E"/>
    <w:rsid w:val="00E210B6"/>
    <w:rsid w:val="00E214EE"/>
    <w:rsid w:val="00E22604"/>
    <w:rsid w:val="00E23D05"/>
    <w:rsid w:val="00E26E29"/>
    <w:rsid w:val="00E30D05"/>
    <w:rsid w:val="00E31CB5"/>
    <w:rsid w:val="00E327CB"/>
    <w:rsid w:val="00E35C1B"/>
    <w:rsid w:val="00E35CDD"/>
    <w:rsid w:val="00E36501"/>
    <w:rsid w:val="00E37317"/>
    <w:rsid w:val="00E37520"/>
    <w:rsid w:val="00E37A4C"/>
    <w:rsid w:val="00E41839"/>
    <w:rsid w:val="00E41BB2"/>
    <w:rsid w:val="00E43FBB"/>
    <w:rsid w:val="00E44D78"/>
    <w:rsid w:val="00E4652D"/>
    <w:rsid w:val="00E46991"/>
    <w:rsid w:val="00E46B70"/>
    <w:rsid w:val="00E46E0A"/>
    <w:rsid w:val="00E46E54"/>
    <w:rsid w:val="00E47BB1"/>
    <w:rsid w:val="00E53582"/>
    <w:rsid w:val="00E5623F"/>
    <w:rsid w:val="00E567E3"/>
    <w:rsid w:val="00E5714B"/>
    <w:rsid w:val="00E60FED"/>
    <w:rsid w:val="00E61472"/>
    <w:rsid w:val="00E6215B"/>
    <w:rsid w:val="00E63808"/>
    <w:rsid w:val="00E6426F"/>
    <w:rsid w:val="00E65894"/>
    <w:rsid w:val="00E666FB"/>
    <w:rsid w:val="00E67C5C"/>
    <w:rsid w:val="00E71655"/>
    <w:rsid w:val="00E718B1"/>
    <w:rsid w:val="00E73BDF"/>
    <w:rsid w:val="00E75014"/>
    <w:rsid w:val="00E75259"/>
    <w:rsid w:val="00E754F7"/>
    <w:rsid w:val="00E76EB4"/>
    <w:rsid w:val="00E81E8D"/>
    <w:rsid w:val="00E82C16"/>
    <w:rsid w:val="00E833BF"/>
    <w:rsid w:val="00E83518"/>
    <w:rsid w:val="00E85AE7"/>
    <w:rsid w:val="00E86800"/>
    <w:rsid w:val="00E874BE"/>
    <w:rsid w:val="00E92433"/>
    <w:rsid w:val="00E92A27"/>
    <w:rsid w:val="00E92F42"/>
    <w:rsid w:val="00E93693"/>
    <w:rsid w:val="00E97C21"/>
    <w:rsid w:val="00EA05DC"/>
    <w:rsid w:val="00EA0960"/>
    <w:rsid w:val="00EA1190"/>
    <w:rsid w:val="00EA28DB"/>
    <w:rsid w:val="00EA2DAC"/>
    <w:rsid w:val="00EA6753"/>
    <w:rsid w:val="00EA731C"/>
    <w:rsid w:val="00EA7EA6"/>
    <w:rsid w:val="00EA7FF4"/>
    <w:rsid w:val="00EB09F7"/>
    <w:rsid w:val="00EB1172"/>
    <w:rsid w:val="00EB22DE"/>
    <w:rsid w:val="00EB395B"/>
    <w:rsid w:val="00EB4FE4"/>
    <w:rsid w:val="00EB5942"/>
    <w:rsid w:val="00EB5B24"/>
    <w:rsid w:val="00EB5EBE"/>
    <w:rsid w:val="00EB7F02"/>
    <w:rsid w:val="00EC075B"/>
    <w:rsid w:val="00EC09D4"/>
    <w:rsid w:val="00EC1289"/>
    <w:rsid w:val="00EC1345"/>
    <w:rsid w:val="00EC22E1"/>
    <w:rsid w:val="00EC2900"/>
    <w:rsid w:val="00EC407E"/>
    <w:rsid w:val="00EC4117"/>
    <w:rsid w:val="00EC4C36"/>
    <w:rsid w:val="00ED148C"/>
    <w:rsid w:val="00ED1BA6"/>
    <w:rsid w:val="00ED3540"/>
    <w:rsid w:val="00ED39E7"/>
    <w:rsid w:val="00ED78F2"/>
    <w:rsid w:val="00EE063D"/>
    <w:rsid w:val="00EE0663"/>
    <w:rsid w:val="00EE0A44"/>
    <w:rsid w:val="00EE253D"/>
    <w:rsid w:val="00EE5AE0"/>
    <w:rsid w:val="00EE61C2"/>
    <w:rsid w:val="00EF0059"/>
    <w:rsid w:val="00EF1E09"/>
    <w:rsid w:val="00EF1F4F"/>
    <w:rsid w:val="00EF241F"/>
    <w:rsid w:val="00EF2ED3"/>
    <w:rsid w:val="00EF318B"/>
    <w:rsid w:val="00EF49E9"/>
    <w:rsid w:val="00EF4F0F"/>
    <w:rsid w:val="00EF691C"/>
    <w:rsid w:val="00EF6CA9"/>
    <w:rsid w:val="00EF757E"/>
    <w:rsid w:val="00F00C54"/>
    <w:rsid w:val="00F0254C"/>
    <w:rsid w:val="00F031B3"/>
    <w:rsid w:val="00F04EA3"/>
    <w:rsid w:val="00F0588C"/>
    <w:rsid w:val="00F10605"/>
    <w:rsid w:val="00F10C51"/>
    <w:rsid w:val="00F11556"/>
    <w:rsid w:val="00F12682"/>
    <w:rsid w:val="00F13AC3"/>
    <w:rsid w:val="00F13C6D"/>
    <w:rsid w:val="00F1697D"/>
    <w:rsid w:val="00F209D4"/>
    <w:rsid w:val="00F23537"/>
    <w:rsid w:val="00F23FCD"/>
    <w:rsid w:val="00F25EF0"/>
    <w:rsid w:val="00F262D4"/>
    <w:rsid w:val="00F2676E"/>
    <w:rsid w:val="00F27545"/>
    <w:rsid w:val="00F30D67"/>
    <w:rsid w:val="00F32EC1"/>
    <w:rsid w:val="00F33725"/>
    <w:rsid w:val="00F34348"/>
    <w:rsid w:val="00F36438"/>
    <w:rsid w:val="00F37E16"/>
    <w:rsid w:val="00F37FD7"/>
    <w:rsid w:val="00F40C08"/>
    <w:rsid w:val="00F432B3"/>
    <w:rsid w:val="00F43BCF"/>
    <w:rsid w:val="00F4582F"/>
    <w:rsid w:val="00F5076D"/>
    <w:rsid w:val="00F5250E"/>
    <w:rsid w:val="00F53B4B"/>
    <w:rsid w:val="00F54EF9"/>
    <w:rsid w:val="00F61BDC"/>
    <w:rsid w:val="00F62145"/>
    <w:rsid w:val="00F6387A"/>
    <w:rsid w:val="00F64279"/>
    <w:rsid w:val="00F6553B"/>
    <w:rsid w:val="00F67134"/>
    <w:rsid w:val="00F67823"/>
    <w:rsid w:val="00F77F90"/>
    <w:rsid w:val="00F80494"/>
    <w:rsid w:val="00F80617"/>
    <w:rsid w:val="00F81231"/>
    <w:rsid w:val="00F819E5"/>
    <w:rsid w:val="00F83069"/>
    <w:rsid w:val="00F84541"/>
    <w:rsid w:val="00F85FFF"/>
    <w:rsid w:val="00F861BE"/>
    <w:rsid w:val="00F8679D"/>
    <w:rsid w:val="00F87A60"/>
    <w:rsid w:val="00F87F80"/>
    <w:rsid w:val="00F906C7"/>
    <w:rsid w:val="00F90926"/>
    <w:rsid w:val="00F94474"/>
    <w:rsid w:val="00F954BE"/>
    <w:rsid w:val="00F96130"/>
    <w:rsid w:val="00F9625B"/>
    <w:rsid w:val="00F97CA2"/>
    <w:rsid w:val="00FA0918"/>
    <w:rsid w:val="00FA0A75"/>
    <w:rsid w:val="00FA2697"/>
    <w:rsid w:val="00FA4D1A"/>
    <w:rsid w:val="00FA63C9"/>
    <w:rsid w:val="00FA710C"/>
    <w:rsid w:val="00FA7A81"/>
    <w:rsid w:val="00FA7E8C"/>
    <w:rsid w:val="00FB3D4E"/>
    <w:rsid w:val="00FB3EB5"/>
    <w:rsid w:val="00FB4341"/>
    <w:rsid w:val="00FB4929"/>
    <w:rsid w:val="00FB62F2"/>
    <w:rsid w:val="00FB659F"/>
    <w:rsid w:val="00FC0ED2"/>
    <w:rsid w:val="00FC38D1"/>
    <w:rsid w:val="00FC39E7"/>
    <w:rsid w:val="00FC6B58"/>
    <w:rsid w:val="00FC7436"/>
    <w:rsid w:val="00FC74F8"/>
    <w:rsid w:val="00FC776F"/>
    <w:rsid w:val="00FD0FE9"/>
    <w:rsid w:val="00FD0FEA"/>
    <w:rsid w:val="00FD1087"/>
    <w:rsid w:val="00FD1EB6"/>
    <w:rsid w:val="00FD4A31"/>
    <w:rsid w:val="00FD4DF5"/>
    <w:rsid w:val="00FD5CA9"/>
    <w:rsid w:val="00FD6F64"/>
    <w:rsid w:val="00FE0F44"/>
    <w:rsid w:val="00FE19A6"/>
    <w:rsid w:val="00FE263B"/>
    <w:rsid w:val="00FE42CE"/>
    <w:rsid w:val="00FE4413"/>
    <w:rsid w:val="00FE4469"/>
    <w:rsid w:val="00FF01A3"/>
    <w:rsid w:val="00FF081F"/>
    <w:rsid w:val="00FF15FC"/>
    <w:rsid w:val="00FF3592"/>
    <w:rsid w:val="00FF4779"/>
    <w:rsid w:val="00FF4F95"/>
    <w:rsid w:val="00FF5370"/>
    <w:rsid w:val="00FF5C3B"/>
    <w:rsid w:val="00FF64ED"/>
    <w:rsid w:val="045550DF"/>
    <w:rsid w:val="0799C6B2"/>
    <w:rsid w:val="0CB30535"/>
    <w:rsid w:val="2AEBA5D9"/>
    <w:rsid w:val="4D4AA9D6"/>
    <w:rsid w:val="5DD2225A"/>
    <w:rsid w:val="6329D15E"/>
    <w:rsid w:val="67D6BE0F"/>
    <w:rsid w:val="7BF1CD95"/>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16AE5F01"/>
  <w15:docId w15:val="{23E3C77B-0B4A-4A04-A157-4534116C61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lang w:val="tr-TR" w:eastAsia="en-US"/>
    </w:rPr>
  </w:style>
  <w:style w:type="paragraph" w:styleId="berschrift1">
    <w:name w:val="heading 1"/>
    <w:basedOn w:val="Standard"/>
    <w:next w:val="Standard"/>
    <w:link w:val="berschrift1Zchn"/>
    <w:uiPriority w:val="9"/>
    <w:qFormat/>
    <w:rsid w:val="00AC361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link w:val="berschrift2Zchn"/>
    <w:uiPriority w:val="9"/>
    <w:qFormat/>
    <w:rsid w:val="00AC2F73"/>
    <w:pPr>
      <w:spacing w:before="100" w:beforeAutospacing="1" w:after="100" w:afterAutospacing="1"/>
      <w:outlineLvl w:val="1"/>
    </w:pPr>
    <w:rPr>
      <w:rFonts w:eastAsia="Times New Roman"/>
      <w:b/>
      <w:bCs/>
      <w:sz w:val="36"/>
      <w:szCs w:val="36"/>
      <w:lang w:val="de-DE" w:eastAsia="de-DE"/>
    </w:rPr>
  </w:style>
  <w:style w:type="paragraph" w:styleId="berschrift3">
    <w:name w:val="heading 3"/>
    <w:basedOn w:val="Standard"/>
    <w:next w:val="Standard"/>
    <w:link w:val="berschrift3Zchn"/>
    <w:uiPriority w:val="9"/>
    <w:unhideWhenUsed/>
    <w:qFormat/>
    <w:rsid w:val="00B87F81"/>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495DB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0725B"/>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30725B"/>
    <w:rPr>
      <w:rFonts w:ascii="Lucida Grande" w:hAnsi="Lucida Grande"/>
      <w:sz w:val="18"/>
      <w:szCs w:val="18"/>
      <w:lang w:val="tr-TR" w:eastAsia="en-US"/>
    </w:rPr>
  </w:style>
  <w:style w:type="paragraph" w:styleId="Listenabsatz">
    <w:name w:val="List Paragraph"/>
    <w:basedOn w:val="Standard"/>
    <w:uiPriority w:val="34"/>
    <w:qFormat/>
    <w:rsid w:val="00465662"/>
    <w:pPr>
      <w:spacing w:after="200" w:line="276" w:lineRule="auto"/>
      <w:ind w:left="720"/>
      <w:contextualSpacing/>
    </w:pPr>
    <w:rPr>
      <w:rFonts w:asciiTheme="minorHAnsi" w:eastAsiaTheme="minorHAnsi" w:hAnsiTheme="minorHAnsi" w:cstheme="minorBidi"/>
      <w:sz w:val="22"/>
      <w:szCs w:val="22"/>
      <w:lang w:val="en-US"/>
    </w:rPr>
  </w:style>
  <w:style w:type="character" w:styleId="Kommentarzeichen">
    <w:name w:val="annotation reference"/>
    <w:basedOn w:val="Absatz-Standardschriftart"/>
    <w:uiPriority w:val="99"/>
    <w:semiHidden/>
    <w:unhideWhenUsed/>
    <w:rsid w:val="00465662"/>
    <w:rPr>
      <w:sz w:val="16"/>
      <w:szCs w:val="16"/>
    </w:rPr>
  </w:style>
  <w:style w:type="paragraph" w:styleId="Kommentartext">
    <w:name w:val="annotation text"/>
    <w:basedOn w:val="Standard"/>
    <w:link w:val="KommentartextZchn"/>
    <w:uiPriority w:val="99"/>
    <w:unhideWhenUsed/>
    <w:rsid w:val="00465662"/>
    <w:pPr>
      <w:spacing w:after="200"/>
    </w:pPr>
    <w:rPr>
      <w:rFonts w:asciiTheme="minorHAnsi" w:eastAsiaTheme="minorHAnsi" w:hAnsiTheme="minorHAnsi" w:cstheme="minorBidi"/>
      <w:sz w:val="20"/>
      <w:szCs w:val="20"/>
      <w:lang w:val="en-US"/>
    </w:rPr>
  </w:style>
  <w:style w:type="character" w:customStyle="1" w:styleId="KommentartextZchn">
    <w:name w:val="Kommentartext Zchn"/>
    <w:basedOn w:val="Absatz-Standardschriftart"/>
    <w:link w:val="Kommentartext"/>
    <w:uiPriority w:val="99"/>
    <w:rsid w:val="00465662"/>
    <w:rPr>
      <w:rFonts w:asciiTheme="minorHAnsi" w:eastAsiaTheme="minorHAnsi" w:hAnsiTheme="minorHAnsi" w:cstheme="minorBidi"/>
      <w:lang w:eastAsia="en-US"/>
    </w:rPr>
  </w:style>
  <w:style w:type="character" w:styleId="Hyperlink">
    <w:name w:val="Hyperlink"/>
    <w:rsid w:val="007A3E98"/>
    <w:rPr>
      <w:color w:val="0000FF"/>
      <w:u w:val="single"/>
    </w:rPr>
  </w:style>
  <w:style w:type="paragraph" w:customStyle="1" w:styleId="Default">
    <w:name w:val="Default"/>
    <w:rsid w:val="007A3E98"/>
    <w:pPr>
      <w:autoSpaceDE w:val="0"/>
      <w:autoSpaceDN w:val="0"/>
      <w:adjustRightInd w:val="0"/>
    </w:pPr>
    <w:rPr>
      <w:rFonts w:ascii="Arial" w:eastAsia="Calibri" w:hAnsi="Arial" w:cs="Arial"/>
      <w:color w:val="000000"/>
      <w:sz w:val="24"/>
      <w:szCs w:val="24"/>
      <w:lang w:val="de-DE" w:eastAsia="de-DE"/>
    </w:rPr>
  </w:style>
  <w:style w:type="paragraph" w:styleId="Kopfzeile">
    <w:name w:val="header"/>
    <w:basedOn w:val="Standard"/>
    <w:link w:val="KopfzeileZchn"/>
    <w:uiPriority w:val="99"/>
    <w:unhideWhenUsed/>
    <w:rsid w:val="005340D8"/>
    <w:pPr>
      <w:tabs>
        <w:tab w:val="center" w:pos="4536"/>
        <w:tab w:val="right" w:pos="9072"/>
      </w:tabs>
    </w:pPr>
  </w:style>
  <w:style w:type="character" w:customStyle="1" w:styleId="KopfzeileZchn">
    <w:name w:val="Kopfzeile Zchn"/>
    <w:basedOn w:val="Absatz-Standardschriftart"/>
    <w:link w:val="Kopfzeile"/>
    <w:uiPriority w:val="99"/>
    <w:rsid w:val="005340D8"/>
    <w:rPr>
      <w:sz w:val="24"/>
      <w:szCs w:val="24"/>
      <w:lang w:val="tr-TR" w:eastAsia="en-US"/>
    </w:rPr>
  </w:style>
  <w:style w:type="paragraph" w:styleId="Fuzeile">
    <w:name w:val="footer"/>
    <w:basedOn w:val="Standard"/>
    <w:link w:val="FuzeileZchn"/>
    <w:uiPriority w:val="99"/>
    <w:unhideWhenUsed/>
    <w:rsid w:val="005340D8"/>
    <w:pPr>
      <w:tabs>
        <w:tab w:val="center" w:pos="4536"/>
        <w:tab w:val="right" w:pos="9072"/>
      </w:tabs>
    </w:pPr>
  </w:style>
  <w:style w:type="character" w:customStyle="1" w:styleId="FuzeileZchn">
    <w:name w:val="Fußzeile Zchn"/>
    <w:basedOn w:val="Absatz-Standardschriftart"/>
    <w:link w:val="Fuzeile"/>
    <w:uiPriority w:val="99"/>
    <w:rsid w:val="005340D8"/>
    <w:rPr>
      <w:sz w:val="24"/>
      <w:szCs w:val="24"/>
      <w:lang w:val="tr-TR" w:eastAsia="en-US"/>
    </w:rPr>
  </w:style>
  <w:style w:type="paragraph" w:styleId="StandardWeb">
    <w:name w:val="Normal (Web)"/>
    <w:basedOn w:val="Standard"/>
    <w:uiPriority w:val="99"/>
    <w:unhideWhenUsed/>
    <w:rsid w:val="00010617"/>
    <w:pPr>
      <w:spacing w:before="100" w:beforeAutospacing="1" w:after="100" w:afterAutospacing="1"/>
    </w:pPr>
    <w:rPr>
      <w:rFonts w:eastAsia="Times New Roman"/>
      <w:lang w:val="de-DE" w:eastAsia="de-DE"/>
    </w:rPr>
  </w:style>
  <w:style w:type="paragraph" w:styleId="Kommentarthema">
    <w:name w:val="annotation subject"/>
    <w:basedOn w:val="Kommentartext"/>
    <w:next w:val="Kommentartext"/>
    <w:link w:val="KommentarthemaZchn"/>
    <w:uiPriority w:val="99"/>
    <w:semiHidden/>
    <w:unhideWhenUsed/>
    <w:rsid w:val="00D167F8"/>
    <w:pPr>
      <w:spacing w:after="0"/>
    </w:pPr>
    <w:rPr>
      <w:rFonts w:ascii="Times New Roman" w:eastAsiaTheme="minorEastAsia" w:hAnsi="Times New Roman" w:cs="Times New Roman"/>
      <w:b/>
      <w:bCs/>
      <w:lang w:val="tr-TR"/>
    </w:rPr>
  </w:style>
  <w:style w:type="character" w:customStyle="1" w:styleId="KommentarthemaZchn">
    <w:name w:val="Kommentarthema Zchn"/>
    <w:basedOn w:val="KommentartextZchn"/>
    <w:link w:val="Kommentarthema"/>
    <w:uiPriority w:val="99"/>
    <w:semiHidden/>
    <w:rsid w:val="00D167F8"/>
    <w:rPr>
      <w:rFonts w:asciiTheme="minorHAnsi" w:eastAsiaTheme="minorHAnsi" w:hAnsiTheme="minorHAnsi" w:cstheme="minorBidi"/>
      <w:b/>
      <w:bCs/>
      <w:lang w:val="tr-TR" w:eastAsia="en-US"/>
    </w:rPr>
  </w:style>
  <w:style w:type="table" w:styleId="Tabellenraster">
    <w:name w:val="Table Grid"/>
    <w:basedOn w:val="NormaleTabelle"/>
    <w:uiPriority w:val="59"/>
    <w:rsid w:val="008422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0"/>
    <w:qFormat/>
    <w:rsid w:val="00EA096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EA0960"/>
    <w:rPr>
      <w:rFonts w:asciiTheme="majorHAnsi" w:eastAsiaTheme="majorEastAsia" w:hAnsiTheme="majorHAnsi" w:cstheme="majorBidi"/>
      <w:spacing w:val="-10"/>
      <w:kern w:val="28"/>
      <w:sz w:val="56"/>
      <w:szCs w:val="56"/>
      <w:lang w:val="tr-TR" w:eastAsia="en-US"/>
    </w:rPr>
  </w:style>
  <w:style w:type="character" w:styleId="Fett">
    <w:name w:val="Strong"/>
    <w:basedOn w:val="Absatz-Standardschriftart"/>
    <w:uiPriority w:val="22"/>
    <w:qFormat/>
    <w:rsid w:val="00F37FD7"/>
    <w:rPr>
      <w:b/>
      <w:bCs/>
    </w:rPr>
  </w:style>
  <w:style w:type="character" w:customStyle="1" w:styleId="berschrift2Zchn">
    <w:name w:val="Überschrift 2 Zchn"/>
    <w:basedOn w:val="Absatz-Standardschriftart"/>
    <w:link w:val="berschrift2"/>
    <w:uiPriority w:val="9"/>
    <w:rsid w:val="00AC2F73"/>
    <w:rPr>
      <w:rFonts w:eastAsia="Times New Roman"/>
      <w:b/>
      <w:bCs/>
      <w:sz w:val="36"/>
      <w:szCs w:val="36"/>
      <w:lang w:val="de-DE" w:eastAsia="de-DE"/>
    </w:rPr>
  </w:style>
  <w:style w:type="character" w:customStyle="1" w:styleId="highlight">
    <w:name w:val="highlight"/>
    <w:basedOn w:val="Absatz-Standardschriftart"/>
    <w:rsid w:val="00F10605"/>
  </w:style>
  <w:style w:type="character" w:customStyle="1" w:styleId="berschrift3Zchn">
    <w:name w:val="Überschrift 3 Zchn"/>
    <w:basedOn w:val="Absatz-Standardschriftart"/>
    <w:link w:val="berschrift3"/>
    <w:uiPriority w:val="9"/>
    <w:rsid w:val="00B87F81"/>
    <w:rPr>
      <w:rFonts w:asciiTheme="majorHAnsi" w:eastAsiaTheme="majorEastAsia" w:hAnsiTheme="majorHAnsi" w:cstheme="majorBidi"/>
      <w:color w:val="243F60" w:themeColor="accent1" w:themeShade="7F"/>
      <w:sz w:val="24"/>
      <w:szCs w:val="24"/>
      <w:lang w:val="tr-TR" w:eastAsia="en-US"/>
    </w:rPr>
  </w:style>
  <w:style w:type="character" w:customStyle="1" w:styleId="berschrift1Zchn">
    <w:name w:val="Überschrift 1 Zchn"/>
    <w:basedOn w:val="Absatz-Standardschriftart"/>
    <w:link w:val="berschrift1"/>
    <w:uiPriority w:val="9"/>
    <w:rsid w:val="00AC3613"/>
    <w:rPr>
      <w:rFonts w:asciiTheme="majorHAnsi" w:eastAsiaTheme="majorEastAsia" w:hAnsiTheme="majorHAnsi" w:cstheme="majorBidi"/>
      <w:b/>
      <w:bCs/>
      <w:color w:val="365F91" w:themeColor="accent1" w:themeShade="BF"/>
      <w:sz w:val="28"/>
      <w:szCs w:val="28"/>
      <w:lang w:val="tr-TR" w:eastAsia="en-US"/>
    </w:rPr>
  </w:style>
  <w:style w:type="character" w:styleId="Funotenzeichen">
    <w:name w:val="footnote reference"/>
    <w:basedOn w:val="Absatz-Standardschriftart"/>
    <w:uiPriority w:val="99"/>
    <w:semiHidden/>
    <w:unhideWhenUsed/>
    <w:rsid w:val="00043BB5"/>
    <w:rPr>
      <w:vertAlign w:val="superscript"/>
    </w:rPr>
  </w:style>
  <w:style w:type="paragraph" w:styleId="berarbeitung">
    <w:name w:val="Revision"/>
    <w:hidden/>
    <w:uiPriority w:val="99"/>
    <w:semiHidden/>
    <w:rsid w:val="004A11D7"/>
    <w:rPr>
      <w:sz w:val="24"/>
      <w:szCs w:val="24"/>
      <w:lang w:val="tr-TR" w:eastAsia="en-US"/>
    </w:rPr>
  </w:style>
  <w:style w:type="paragraph" w:styleId="Funotentext">
    <w:name w:val="footnote text"/>
    <w:basedOn w:val="Standard"/>
    <w:link w:val="FunotentextZchn"/>
    <w:uiPriority w:val="99"/>
    <w:semiHidden/>
    <w:unhideWhenUsed/>
    <w:rsid w:val="00862DFB"/>
    <w:rPr>
      <w:sz w:val="20"/>
      <w:szCs w:val="20"/>
    </w:rPr>
  </w:style>
  <w:style w:type="character" w:customStyle="1" w:styleId="FunotentextZchn">
    <w:name w:val="Fußnotentext Zchn"/>
    <w:basedOn w:val="Absatz-Standardschriftart"/>
    <w:link w:val="Funotentext"/>
    <w:uiPriority w:val="99"/>
    <w:semiHidden/>
    <w:rsid w:val="00862DFB"/>
    <w:rPr>
      <w:lang w:val="tr-TR" w:eastAsia="en-US"/>
    </w:rPr>
  </w:style>
  <w:style w:type="character" w:styleId="NichtaufgelsteErwhnung">
    <w:name w:val="Unresolved Mention"/>
    <w:basedOn w:val="Absatz-Standardschriftart"/>
    <w:uiPriority w:val="99"/>
    <w:semiHidden/>
    <w:unhideWhenUsed/>
    <w:rsid w:val="00CB6D59"/>
    <w:rPr>
      <w:color w:val="605E5C"/>
      <w:shd w:val="clear" w:color="auto" w:fill="E1DFDD"/>
    </w:rPr>
  </w:style>
  <w:style w:type="character" w:styleId="BesuchterLink">
    <w:name w:val="FollowedHyperlink"/>
    <w:basedOn w:val="Absatz-Standardschriftart"/>
    <w:uiPriority w:val="99"/>
    <w:semiHidden/>
    <w:unhideWhenUsed/>
    <w:rsid w:val="00125F9D"/>
    <w:rPr>
      <w:color w:val="800080" w:themeColor="followedHyperlink"/>
      <w:u w:val="single"/>
    </w:rPr>
  </w:style>
  <w:style w:type="paragraph" w:customStyle="1" w:styleId="paragraph">
    <w:name w:val="paragraph"/>
    <w:basedOn w:val="Standard"/>
    <w:rsid w:val="005B61FB"/>
    <w:pPr>
      <w:autoSpaceDN w:val="0"/>
      <w:spacing w:before="100" w:after="100"/>
    </w:pPr>
    <w:rPr>
      <w:rFonts w:eastAsia="Times New Roman"/>
      <w:lang w:val="de-DE" w:eastAsia="de-DE"/>
    </w:rPr>
  </w:style>
  <w:style w:type="character" w:customStyle="1" w:styleId="normaltextrun">
    <w:name w:val="normaltextrun"/>
    <w:basedOn w:val="Absatz-Standardschriftart"/>
    <w:rsid w:val="005B61FB"/>
  </w:style>
  <w:style w:type="paragraph" w:customStyle="1" w:styleId="Informationsblock">
    <w:name w:val="Informationsblock"/>
    <w:basedOn w:val="Standard"/>
    <w:link w:val="InformationsblockZchn"/>
    <w:qFormat/>
    <w:rsid w:val="005B61FB"/>
    <w:pPr>
      <w:spacing w:line="200" w:lineRule="exact"/>
      <w:jc w:val="both"/>
    </w:pPr>
    <w:rPr>
      <w:rFonts w:ascii="Brix Sans Regular" w:eastAsiaTheme="minorHAnsi" w:hAnsi="Brix Sans Regular" w:cstheme="minorBidi"/>
      <w:color w:val="3C3C3B"/>
      <w:spacing w:val="2"/>
      <w:sz w:val="17"/>
      <w:szCs w:val="22"/>
      <w:lang w:val="de-DE"/>
    </w:rPr>
  </w:style>
  <w:style w:type="character" w:customStyle="1" w:styleId="InformationsblockZchn">
    <w:name w:val="Informationsblock Zchn"/>
    <w:basedOn w:val="Absatz-Standardschriftart"/>
    <w:link w:val="Informationsblock"/>
    <w:rsid w:val="005B61FB"/>
    <w:rPr>
      <w:rFonts w:ascii="Brix Sans Regular" w:eastAsiaTheme="minorHAnsi" w:hAnsi="Brix Sans Regular" w:cstheme="minorBidi"/>
      <w:color w:val="3C3C3B"/>
      <w:spacing w:val="2"/>
      <w:sz w:val="17"/>
      <w:szCs w:val="22"/>
      <w:lang w:val="de-DE" w:eastAsia="en-US"/>
    </w:rPr>
  </w:style>
  <w:style w:type="character" w:customStyle="1" w:styleId="berschrift4Zchn">
    <w:name w:val="Überschrift 4 Zchn"/>
    <w:basedOn w:val="Absatz-Standardschriftart"/>
    <w:link w:val="berschrift4"/>
    <w:uiPriority w:val="9"/>
    <w:semiHidden/>
    <w:rsid w:val="00495DB2"/>
    <w:rPr>
      <w:rFonts w:asciiTheme="majorHAnsi" w:eastAsiaTheme="majorEastAsia" w:hAnsiTheme="majorHAnsi" w:cstheme="majorBidi"/>
      <w:i/>
      <w:iCs/>
      <w:color w:val="365F91" w:themeColor="accent1" w:themeShade="BF"/>
      <w:sz w:val="24"/>
      <w:szCs w:val="24"/>
      <w:lang w:val="tr-T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554061">
      <w:bodyDiv w:val="1"/>
      <w:marLeft w:val="0"/>
      <w:marRight w:val="0"/>
      <w:marTop w:val="0"/>
      <w:marBottom w:val="0"/>
      <w:divBdr>
        <w:top w:val="none" w:sz="0" w:space="0" w:color="auto"/>
        <w:left w:val="none" w:sz="0" w:space="0" w:color="auto"/>
        <w:bottom w:val="none" w:sz="0" w:space="0" w:color="auto"/>
        <w:right w:val="none" w:sz="0" w:space="0" w:color="auto"/>
      </w:divBdr>
    </w:div>
    <w:div w:id="97919674">
      <w:bodyDiv w:val="1"/>
      <w:marLeft w:val="0"/>
      <w:marRight w:val="0"/>
      <w:marTop w:val="0"/>
      <w:marBottom w:val="0"/>
      <w:divBdr>
        <w:top w:val="none" w:sz="0" w:space="0" w:color="auto"/>
        <w:left w:val="none" w:sz="0" w:space="0" w:color="auto"/>
        <w:bottom w:val="none" w:sz="0" w:space="0" w:color="auto"/>
        <w:right w:val="none" w:sz="0" w:space="0" w:color="auto"/>
      </w:divBdr>
    </w:div>
    <w:div w:id="133182821">
      <w:bodyDiv w:val="1"/>
      <w:marLeft w:val="0"/>
      <w:marRight w:val="0"/>
      <w:marTop w:val="0"/>
      <w:marBottom w:val="0"/>
      <w:divBdr>
        <w:top w:val="none" w:sz="0" w:space="0" w:color="auto"/>
        <w:left w:val="none" w:sz="0" w:space="0" w:color="auto"/>
        <w:bottom w:val="none" w:sz="0" w:space="0" w:color="auto"/>
        <w:right w:val="none" w:sz="0" w:space="0" w:color="auto"/>
      </w:divBdr>
    </w:div>
    <w:div w:id="134882992">
      <w:bodyDiv w:val="1"/>
      <w:marLeft w:val="0"/>
      <w:marRight w:val="0"/>
      <w:marTop w:val="0"/>
      <w:marBottom w:val="0"/>
      <w:divBdr>
        <w:top w:val="none" w:sz="0" w:space="0" w:color="auto"/>
        <w:left w:val="none" w:sz="0" w:space="0" w:color="auto"/>
        <w:bottom w:val="none" w:sz="0" w:space="0" w:color="auto"/>
        <w:right w:val="none" w:sz="0" w:space="0" w:color="auto"/>
      </w:divBdr>
    </w:div>
    <w:div w:id="211695583">
      <w:bodyDiv w:val="1"/>
      <w:marLeft w:val="0"/>
      <w:marRight w:val="0"/>
      <w:marTop w:val="0"/>
      <w:marBottom w:val="0"/>
      <w:divBdr>
        <w:top w:val="none" w:sz="0" w:space="0" w:color="auto"/>
        <w:left w:val="none" w:sz="0" w:space="0" w:color="auto"/>
        <w:bottom w:val="none" w:sz="0" w:space="0" w:color="auto"/>
        <w:right w:val="none" w:sz="0" w:space="0" w:color="auto"/>
      </w:divBdr>
    </w:div>
    <w:div w:id="219054074">
      <w:bodyDiv w:val="1"/>
      <w:marLeft w:val="0"/>
      <w:marRight w:val="0"/>
      <w:marTop w:val="0"/>
      <w:marBottom w:val="0"/>
      <w:divBdr>
        <w:top w:val="none" w:sz="0" w:space="0" w:color="auto"/>
        <w:left w:val="none" w:sz="0" w:space="0" w:color="auto"/>
        <w:bottom w:val="none" w:sz="0" w:space="0" w:color="auto"/>
        <w:right w:val="none" w:sz="0" w:space="0" w:color="auto"/>
      </w:divBdr>
    </w:div>
    <w:div w:id="248390107">
      <w:bodyDiv w:val="1"/>
      <w:marLeft w:val="0"/>
      <w:marRight w:val="0"/>
      <w:marTop w:val="0"/>
      <w:marBottom w:val="0"/>
      <w:divBdr>
        <w:top w:val="none" w:sz="0" w:space="0" w:color="auto"/>
        <w:left w:val="none" w:sz="0" w:space="0" w:color="auto"/>
        <w:bottom w:val="none" w:sz="0" w:space="0" w:color="auto"/>
        <w:right w:val="none" w:sz="0" w:space="0" w:color="auto"/>
      </w:divBdr>
    </w:div>
    <w:div w:id="350035578">
      <w:bodyDiv w:val="1"/>
      <w:marLeft w:val="0"/>
      <w:marRight w:val="0"/>
      <w:marTop w:val="0"/>
      <w:marBottom w:val="0"/>
      <w:divBdr>
        <w:top w:val="none" w:sz="0" w:space="0" w:color="auto"/>
        <w:left w:val="none" w:sz="0" w:space="0" w:color="auto"/>
        <w:bottom w:val="none" w:sz="0" w:space="0" w:color="auto"/>
        <w:right w:val="none" w:sz="0" w:space="0" w:color="auto"/>
      </w:divBdr>
    </w:div>
    <w:div w:id="374820393">
      <w:bodyDiv w:val="1"/>
      <w:marLeft w:val="0"/>
      <w:marRight w:val="0"/>
      <w:marTop w:val="0"/>
      <w:marBottom w:val="0"/>
      <w:divBdr>
        <w:top w:val="none" w:sz="0" w:space="0" w:color="auto"/>
        <w:left w:val="none" w:sz="0" w:space="0" w:color="auto"/>
        <w:bottom w:val="none" w:sz="0" w:space="0" w:color="auto"/>
        <w:right w:val="none" w:sz="0" w:space="0" w:color="auto"/>
      </w:divBdr>
    </w:div>
    <w:div w:id="506360267">
      <w:bodyDiv w:val="1"/>
      <w:marLeft w:val="0"/>
      <w:marRight w:val="0"/>
      <w:marTop w:val="0"/>
      <w:marBottom w:val="0"/>
      <w:divBdr>
        <w:top w:val="none" w:sz="0" w:space="0" w:color="auto"/>
        <w:left w:val="none" w:sz="0" w:space="0" w:color="auto"/>
        <w:bottom w:val="none" w:sz="0" w:space="0" w:color="auto"/>
        <w:right w:val="none" w:sz="0" w:space="0" w:color="auto"/>
      </w:divBdr>
    </w:div>
    <w:div w:id="614405108">
      <w:bodyDiv w:val="1"/>
      <w:marLeft w:val="0"/>
      <w:marRight w:val="0"/>
      <w:marTop w:val="0"/>
      <w:marBottom w:val="0"/>
      <w:divBdr>
        <w:top w:val="none" w:sz="0" w:space="0" w:color="auto"/>
        <w:left w:val="none" w:sz="0" w:space="0" w:color="auto"/>
        <w:bottom w:val="none" w:sz="0" w:space="0" w:color="auto"/>
        <w:right w:val="none" w:sz="0" w:space="0" w:color="auto"/>
      </w:divBdr>
    </w:div>
    <w:div w:id="669722267">
      <w:bodyDiv w:val="1"/>
      <w:marLeft w:val="0"/>
      <w:marRight w:val="0"/>
      <w:marTop w:val="0"/>
      <w:marBottom w:val="0"/>
      <w:divBdr>
        <w:top w:val="none" w:sz="0" w:space="0" w:color="auto"/>
        <w:left w:val="none" w:sz="0" w:space="0" w:color="auto"/>
        <w:bottom w:val="none" w:sz="0" w:space="0" w:color="auto"/>
        <w:right w:val="none" w:sz="0" w:space="0" w:color="auto"/>
      </w:divBdr>
    </w:div>
    <w:div w:id="674964332">
      <w:bodyDiv w:val="1"/>
      <w:marLeft w:val="0"/>
      <w:marRight w:val="0"/>
      <w:marTop w:val="0"/>
      <w:marBottom w:val="0"/>
      <w:divBdr>
        <w:top w:val="none" w:sz="0" w:space="0" w:color="auto"/>
        <w:left w:val="none" w:sz="0" w:space="0" w:color="auto"/>
        <w:bottom w:val="none" w:sz="0" w:space="0" w:color="auto"/>
        <w:right w:val="none" w:sz="0" w:space="0" w:color="auto"/>
      </w:divBdr>
    </w:div>
    <w:div w:id="691496027">
      <w:bodyDiv w:val="1"/>
      <w:marLeft w:val="0"/>
      <w:marRight w:val="0"/>
      <w:marTop w:val="0"/>
      <w:marBottom w:val="0"/>
      <w:divBdr>
        <w:top w:val="none" w:sz="0" w:space="0" w:color="auto"/>
        <w:left w:val="none" w:sz="0" w:space="0" w:color="auto"/>
        <w:bottom w:val="none" w:sz="0" w:space="0" w:color="auto"/>
        <w:right w:val="none" w:sz="0" w:space="0" w:color="auto"/>
      </w:divBdr>
    </w:div>
    <w:div w:id="691954608">
      <w:bodyDiv w:val="1"/>
      <w:marLeft w:val="0"/>
      <w:marRight w:val="0"/>
      <w:marTop w:val="0"/>
      <w:marBottom w:val="0"/>
      <w:divBdr>
        <w:top w:val="none" w:sz="0" w:space="0" w:color="auto"/>
        <w:left w:val="none" w:sz="0" w:space="0" w:color="auto"/>
        <w:bottom w:val="none" w:sz="0" w:space="0" w:color="auto"/>
        <w:right w:val="none" w:sz="0" w:space="0" w:color="auto"/>
      </w:divBdr>
    </w:div>
    <w:div w:id="717978391">
      <w:bodyDiv w:val="1"/>
      <w:marLeft w:val="0"/>
      <w:marRight w:val="0"/>
      <w:marTop w:val="0"/>
      <w:marBottom w:val="0"/>
      <w:divBdr>
        <w:top w:val="none" w:sz="0" w:space="0" w:color="auto"/>
        <w:left w:val="none" w:sz="0" w:space="0" w:color="auto"/>
        <w:bottom w:val="none" w:sz="0" w:space="0" w:color="auto"/>
        <w:right w:val="none" w:sz="0" w:space="0" w:color="auto"/>
      </w:divBdr>
    </w:div>
    <w:div w:id="941379393">
      <w:bodyDiv w:val="1"/>
      <w:marLeft w:val="0"/>
      <w:marRight w:val="0"/>
      <w:marTop w:val="0"/>
      <w:marBottom w:val="0"/>
      <w:divBdr>
        <w:top w:val="none" w:sz="0" w:space="0" w:color="auto"/>
        <w:left w:val="none" w:sz="0" w:space="0" w:color="auto"/>
        <w:bottom w:val="none" w:sz="0" w:space="0" w:color="auto"/>
        <w:right w:val="none" w:sz="0" w:space="0" w:color="auto"/>
      </w:divBdr>
    </w:div>
    <w:div w:id="1000504271">
      <w:bodyDiv w:val="1"/>
      <w:marLeft w:val="0"/>
      <w:marRight w:val="0"/>
      <w:marTop w:val="0"/>
      <w:marBottom w:val="0"/>
      <w:divBdr>
        <w:top w:val="none" w:sz="0" w:space="0" w:color="auto"/>
        <w:left w:val="none" w:sz="0" w:space="0" w:color="auto"/>
        <w:bottom w:val="none" w:sz="0" w:space="0" w:color="auto"/>
        <w:right w:val="none" w:sz="0" w:space="0" w:color="auto"/>
      </w:divBdr>
    </w:div>
    <w:div w:id="1041443639">
      <w:bodyDiv w:val="1"/>
      <w:marLeft w:val="0"/>
      <w:marRight w:val="0"/>
      <w:marTop w:val="0"/>
      <w:marBottom w:val="0"/>
      <w:divBdr>
        <w:top w:val="none" w:sz="0" w:space="0" w:color="auto"/>
        <w:left w:val="none" w:sz="0" w:space="0" w:color="auto"/>
        <w:bottom w:val="none" w:sz="0" w:space="0" w:color="auto"/>
        <w:right w:val="none" w:sz="0" w:space="0" w:color="auto"/>
      </w:divBdr>
    </w:div>
    <w:div w:id="1111973065">
      <w:bodyDiv w:val="1"/>
      <w:marLeft w:val="0"/>
      <w:marRight w:val="0"/>
      <w:marTop w:val="0"/>
      <w:marBottom w:val="0"/>
      <w:divBdr>
        <w:top w:val="none" w:sz="0" w:space="0" w:color="auto"/>
        <w:left w:val="none" w:sz="0" w:space="0" w:color="auto"/>
        <w:bottom w:val="none" w:sz="0" w:space="0" w:color="auto"/>
        <w:right w:val="none" w:sz="0" w:space="0" w:color="auto"/>
      </w:divBdr>
    </w:div>
    <w:div w:id="1129906922">
      <w:bodyDiv w:val="1"/>
      <w:marLeft w:val="0"/>
      <w:marRight w:val="0"/>
      <w:marTop w:val="0"/>
      <w:marBottom w:val="0"/>
      <w:divBdr>
        <w:top w:val="none" w:sz="0" w:space="0" w:color="auto"/>
        <w:left w:val="none" w:sz="0" w:space="0" w:color="auto"/>
        <w:bottom w:val="none" w:sz="0" w:space="0" w:color="auto"/>
        <w:right w:val="none" w:sz="0" w:space="0" w:color="auto"/>
      </w:divBdr>
      <w:divsChild>
        <w:div w:id="872499549">
          <w:marLeft w:val="0"/>
          <w:marRight w:val="0"/>
          <w:marTop w:val="0"/>
          <w:marBottom w:val="0"/>
          <w:divBdr>
            <w:top w:val="none" w:sz="0" w:space="0" w:color="auto"/>
            <w:left w:val="none" w:sz="0" w:space="0" w:color="auto"/>
            <w:bottom w:val="none" w:sz="0" w:space="0" w:color="auto"/>
            <w:right w:val="none" w:sz="0" w:space="0" w:color="auto"/>
          </w:divBdr>
        </w:div>
      </w:divsChild>
    </w:div>
    <w:div w:id="1315991372">
      <w:bodyDiv w:val="1"/>
      <w:marLeft w:val="0"/>
      <w:marRight w:val="0"/>
      <w:marTop w:val="0"/>
      <w:marBottom w:val="0"/>
      <w:divBdr>
        <w:top w:val="none" w:sz="0" w:space="0" w:color="auto"/>
        <w:left w:val="none" w:sz="0" w:space="0" w:color="auto"/>
        <w:bottom w:val="none" w:sz="0" w:space="0" w:color="auto"/>
        <w:right w:val="none" w:sz="0" w:space="0" w:color="auto"/>
      </w:divBdr>
    </w:div>
    <w:div w:id="1339965404">
      <w:bodyDiv w:val="1"/>
      <w:marLeft w:val="0"/>
      <w:marRight w:val="0"/>
      <w:marTop w:val="0"/>
      <w:marBottom w:val="0"/>
      <w:divBdr>
        <w:top w:val="none" w:sz="0" w:space="0" w:color="auto"/>
        <w:left w:val="none" w:sz="0" w:space="0" w:color="auto"/>
        <w:bottom w:val="none" w:sz="0" w:space="0" w:color="auto"/>
        <w:right w:val="none" w:sz="0" w:space="0" w:color="auto"/>
      </w:divBdr>
    </w:div>
    <w:div w:id="1386291773">
      <w:bodyDiv w:val="1"/>
      <w:marLeft w:val="0"/>
      <w:marRight w:val="0"/>
      <w:marTop w:val="0"/>
      <w:marBottom w:val="0"/>
      <w:divBdr>
        <w:top w:val="none" w:sz="0" w:space="0" w:color="auto"/>
        <w:left w:val="none" w:sz="0" w:space="0" w:color="auto"/>
        <w:bottom w:val="none" w:sz="0" w:space="0" w:color="auto"/>
        <w:right w:val="none" w:sz="0" w:space="0" w:color="auto"/>
      </w:divBdr>
    </w:div>
    <w:div w:id="1386828527">
      <w:bodyDiv w:val="1"/>
      <w:marLeft w:val="0"/>
      <w:marRight w:val="0"/>
      <w:marTop w:val="0"/>
      <w:marBottom w:val="0"/>
      <w:divBdr>
        <w:top w:val="none" w:sz="0" w:space="0" w:color="auto"/>
        <w:left w:val="none" w:sz="0" w:space="0" w:color="auto"/>
        <w:bottom w:val="none" w:sz="0" w:space="0" w:color="auto"/>
        <w:right w:val="none" w:sz="0" w:space="0" w:color="auto"/>
      </w:divBdr>
    </w:div>
    <w:div w:id="1396776014">
      <w:bodyDiv w:val="1"/>
      <w:marLeft w:val="0"/>
      <w:marRight w:val="0"/>
      <w:marTop w:val="0"/>
      <w:marBottom w:val="0"/>
      <w:divBdr>
        <w:top w:val="none" w:sz="0" w:space="0" w:color="auto"/>
        <w:left w:val="none" w:sz="0" w:space="0" w:color="auto"/>
        <w:bottom w:val="none" w:sz="0" w:space="0" w:color="auto"/>
        <w:right w:val="none" w:sz="0" w:space="0" w:color="auto"/>
      </w:divBdr>
    </w:div>
    <w:div w:id="1420710624">
      <w:bodyDiv w:val="1"/>
      <w:marLeft w:val="0"/>
      <w:marRight w:val="0"/>
      <w:marTop w:val="0"/>
      <w:marBottom w:val="0"/>
      <w:divBdr>
        <w:top w:val="none" w:sz="0" w:space="0" w:color="auto"/>
        <w:left w:val="none" w:sz="0" w:space="0" w:color="auto"/>
        <w:bottom w:val="none" w:sz="0" w:space="0" w:color="auto"/>
        <w:right w:val="none" w:sz="0" w:space="0" w:color="auto"/>
      </w:divBdr>
    </w:div>
    <w:div w:id="1501894985">
      <w:bodyDiv w:val="1"/>
      <w:marLeft w:val="0"/>
      <w:marRight w:val="0"/>
      <w:marTop w:val="0"/>
      <w:marBottom w:val="0"/>
      <w:divBdr>
        <w:top w:val="none" w:sz="0" w:space="0" w:color="auto"/>
        <w:left w:val="none" w:sz="0" w:space="0" w:color="auto"/>
        <w:bottom w:val="none" w:sz="0" w:space="0" w:color="auto"/>
        <w:right w:val="none" w:sz="0" w:space="0" w:color="auto"/>
      </w:divBdr>
      <w:divsChild>
        <w:div w:id="1171722540">
          <w:marLeft w:val="0"/>
          <w:marRight w:val="0"/>
          <w:marTop w:val="0"/>
          <w:marBottom w:val="0"/>
          <w:divBdr>
            <w:top w:val="none" w:sz="0" w:space="0" w:color="auto"/>
            <w:left w:val="none" w:sz="0" w:space="0" w:color="auto"/>
            <w:bottom w:val="none" w:sz="0" w:space="0" w:color="auto"/>
            <w:right w:val="none" w:sz="0" w:space="0" w:color="auto"/>
          </w:divBdr>
        </w:div>
        <w:div w:id="1759714785">
          <w:marLeft w:val="0"/>
          <w:marRight w:val="0"/>
          <w:marTop w:val="0"/>
          <w:marBottom w:val="0"/>
          <w:divBdr>
            <w:top w:val="none" w:sz="0" w:space="0" w:color="auto"/>
            <w:left w:val="none" w:sz="0" w:space="0" w:color="auto"/>
            <w:bottom w:val="none" w:sz="0" w:space="0" w:color="auto"/>
            <w:right w:val="none" w:sz="0" w:space="0" w:color="auto"/>
          </w:divBdr>
        </w:div>
      </w:divsChild>
    </w:div>
    <w:div w:id="1519587448">
      <w:bodyDiv w:val="1"/>
      <w:marLeft w:val="0"/>
      <w:marRight w:val="0"/>
      <w:marTop w:val="0"/>
      <w:marBottom w:val="0"/>
      <w:divBdr>
        <w:top w:val="none" w:sz="0" w:space="0" w:color="auto"/>
        <w:left w:val="none" w:sz="0" w:space="0" w:color="auto"/>
        <w:bottom w:val="none" w:sz="0" w:space="0" w:color="auto"/>
        <w:right w:val="none" w:sz="0" w:space="0" w:color="auto"/>
      </w:divBdr>
    </w:div>
    <w:div w:id="1522472014">
      <w:bodyDiv w:val="1"/>
      <w:marLeft w:val="0"/>
      <w:marRight w:val="0"/>
      <w:marTop w:val="0"/>
      <w:marBottom w:val="0"/>
      <w:divBdr>
        <w:top w:val="none" w:sz="0" w:space="0" w:color="auto"/>
        <w:left w:val="none" w:sz="0" w:space="0" w:color="auto"/>
        <w:bottom w:val="none" w:sz="0" w:space="0" w:color="auto"/>
        <w:right w:val="none" w:sz="0" w:space="0" w:color="auto"/>
      </w:divBdr>
    </w:div>
    <w:div w:id="1538085811">
      <w:bodyDiv w:val="1"/>
      <w:marLeft w:val="0"/>
      <w:marRight w:val="0"/>
      <w:marTop w:val="0"/>
      <w:marBottom w:val="0"/>
      <w:divBdr>
        <w:top w:val="none" w:sz="0" w:space="0" w:color="auto"/>
        <w:left w:val="none" w:sz="0" w:space="0" w:color="auto"/>
        <w:bottom w:val="none" w:sz="0" w:space="0" w:color="auto"/>
        <w:right w:val="none" w:sz="0" w:space="0" w:color="auto"/>
      </w:divBdr>
    </w:div>
    <w:div w:id="1582909008">
      <w:bodyDiv w:val="1"/>
      <w:marLeft w:val="0"/>
      <w:marRight w:val="0"/>
      <w:marTop w:val="0"/>
      <w:marBottom w:val="0"/>
      <w:divBdr>
        <w:top w:val="none" w:sz="0" w:space="0" w:color="auto"/>
        <w:left w:val="none" w:sz="0" w:space="0" w:color="auto"/>
        <w:bottom w:val="none" w:sz="0" w:space="0" w:color="auto"/>
        <w:right w:val="none" w:sz="0" w:space="0" w:color="auto"/>
      </w:divBdr>
    </w:div>
    <w:div w:id="1628974544">
      <w:bodyDiv w:val="1"/>
      <w:marLeft w:val="0"/>
      <w:marRight w:val="0"/>
      <w:marTop w:val="0"/>
      <w:marBottom w:val="0"/>
      <w:divBdr>
        <w:top w:val="none" w:sz="0" w:space="0" w:color="auto"/>
        <w:left w:val="none" w:sz="0" w:space="0" w:color="auto"/>
        <w:bottom w:val="none" w:sz="0" w:space="0" w:color="auto"/>
        <w:right w:val="none" w:sz="0" w:space="0" w:color="auto"/>
      </w:divBdr>
    </w:div>
    <w:div w:id="1666006475">
      <w:bodyDiv w:val="1"/>
      <w:marLeft w:val="0"/>
      <w:marRight w:val="0"/>
      <w:marTop w:val="0"/>
      <w:marBottom w:val="0"/>
      <w:divBdr>
        <w:top w:val="none" w:sz="0" w:space="0" w:color="auto"/>
        <w:left w:val="none" w:sz="0" w:space="0" w:color="auto"/>
        <w:bottom w:val="none" w:sz="0" w:space="0" w:color="auto"/>
        <w:right w:val="none" w:sz="0" w:space="0" w:color="auto"/>
      </w:divBdr>
    </w:div>
    <w:div w:id="1673946623">
      <w:bodyDiv w:val="1"/>
      <w:marLeft w:val="0"/>
      <w:marRight w:val="0"/>
      <w:marTop w:val="0"/>
      <w:marBottom w:val="0"/>
      <w:divBdr>
        <w:top w:val="none" w:sz="0" w:space="0" w:color="auto"/>
        <w:left w:val="none" w:sz="0" w:space="0" w:color="auto"/>
        <w:bottom w:val="none" w:sz="0" w:space="0" w:color="auto"/>
        <w:right w:val="none" w:sz="0" w:space="0" w:color="auto"/>
      </w:divBdr>
    </w:div>
    <w:div w:id="1755588017">
      <w:bodyDiv w:val="1"/>
      <w:marLeft w:val="0"/>
      <w:marRight w:val="0"/>
      <w:marTop w:val="0"/>
      <w:marBottom w:val="0"/>
      <w:divBdr>
        <w:top w:val="none" w:sz="0" w:space="0" w:color="auto"/>
        <w:left w:val="none" w:sz="0" w:space="0" w:color="auto"/>
        <w:bottom w:val="none" w:sz="0" w:space="0" w:color="auto"/>
        <w:right w:val="none" w:sz="0" w:space="0" w:color="auto"/>
      </w:divBdr>
    </w:div>
    <w:div w:id="1786193270">
      <w:bodyDiv w:val="1"/>
      <w:marLeft w:val="0"/>
      <w:marRight w:val="0"/>
      <w:marTop w:val="0"/>
      <w:marBottom w:val="0"/>
      <w:divBdr>
        <w:top w:val="none" w:sz="0" w:space="0" w:color="auto"/>
        <w:left w:val="none" w:sz="0" w:space="0" w:color="auto"/>
        <w:bottom w:val="none" w:sz="0" w:space="0" w:color="auto"/>
        <w:right w:val="none" w:sz="0" w:space="0" w:color="auto"/>
      </w:divBdr>
    </w:div>
    <w:div w:id="1856453234">
      <w:bodyDiv w:val="1"/>
      <w:marLeft w:val="0"/>
      <w:marRight w:val="0"/>
      <w:marTop w:val="0"/>
      <w:marBottom w:val="0"/>
      <w:divBdr>
        <w:top w:val="none" w:sz="0" w:space="0" w:color="auto"/>
        <w:left w:val="none" w:sz="0" w:space="0" w:color="auto"/>
        <w:bottom w:val="none" w:sz="0" w:space="0" w:color="auto"/>
        <w:right w:val="none" w:sz="0" w:space="0" w:color="auto"/>
      </w:divBdr>
    </w:div>
    <w:div w:id="1906841399">
      <w:bodyDiv w:val="1"/>
      <w:marLeft w:val="0"/>
      <w:marRight w:val="0"/>
      <w:marTop w:val="0"/>
      <w:marBottom w:val="0"/>
      <w:divBdr>
        <w:top w:val="none" w:sz="0" w:space="0" w:color="auto"/>
        <w:left w:val="none" w:sz="0" w:space="0" w:color="auto"/>
        <w:bottom w:val="none" w:sz="0" w:space="0" w:color="auto"/>
        <w:right w:val="none" w:sz="0" w:space="0" w:color="auto"/>
      </w:divBdr>
      <w:divsChild>
        <w:div w:id="929510186">
          <w:marLeft w:val="0"/>
          <w:marRight w:val="0"/>
          <w:marTop w:val="0"/>
          <w:marBottom w:val="0"/>
          <w:divBdr>
            <w:top w:val="none" w:sz="0" w:space="0" w:color="auto"/>
            <w:left w:val="none" w:sz="0" w:space="0" w:color="auto"/>
            <w:bottom w:val="none" w:sz="0" w:space="0" w:color="auto"/>
            <w:right w:val="none" w:sz="0" w:space="0" w:color="auto"/>
          </w:divBdr>
          <w:divsChild>
            <w:div w:id="285544261">
              <w:marLeft w:val="0"/>
              <w:marRight w:val="0"/>
              <w:marTop w:val="0"/>
              <w:marBottom w:val="0"/>
              <w:divBdr>
                <w:top w:val="none" w:sz="0" w:space="0" w:color="auto"/>
                <w:left w:val="none" w:sz="0" w:space="0" w:color="auto"/>
                <w:bottom w:val="none" w:sz="0" w:space="0" w:color="auto"/>
                <w:right w:val="none" w:sz="0" w:space="0" w:color="auto"/>
              </w:divBdr>
            </w:div>
            <w:div w:id="156468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1744461">
      <w:bodyDiv w:val="1"/>
      <w:marLeft w:val="0"/>
      <w:marRight w:val="0"/>
      <w:marTop w:val="0"/>
      <w:marBottom w:val="0"/>
      <w:divBdr>
        <w:top w:val="none" w:sz="0" w:space="0" w:color="auto"/>
        <w:left w:val="none" w:sz="0" w:space="0" w:color="auto"/>
        <w:bottom w:val="none" w:sz="0" w:space="0" w:color="auto"/>
        <w:right w:val="none" w:sz="0" w:space="0" w:color="auto"/>
      </w:divBdr>
    </w:div>
    <w:div w:id="1964336807">
      <w:bodyDiv w:val="1"/>
      <w:marLeft w:val="0"/>
      <w:marRight w:val="0"/>
      <w:marTop w:val="0"/>
      <w:marBottom w:val="0"/>
      <w:divBdr>
        <w:top w:val="none" w:sz="0" w:space="0" w:color="auto"/>
        <w:left w:val="none" w:sz="0" w:space="0" w:color="auto"/>
        <w:bottom w:val="none" w:sz="0" w:space="0" w:color="auto"/>
        <w:right w:val="none" w:sz="0" w:space="0" w:color="auto"/>
      </w:divBdr>
    </w:div>
    <w:div w:id="1977565292">
      <w:bodyDiv w:val="1"/>
      <w:marLeft w:val="0"/>
      <w:marRight w:val="0"/>
      <w:marTop w:val="0"/>
      <w:marBottom w:val="0"/>
      <w:divBdr>
        <w:top w:val="none" w:sz="0" w:space="0" w:color="auto"/>
        <w:left w:val="none" w:sz="0" w:space="0" w:color="auto"/>
        <w:bottom w:val="none" w:sz="0" w:space="0" w:color="auto"/>
        <w:right w:val="none" w:sz="0" w:space="0" w:color="auto"/>
      </w:divBdr>
    </w:div>
    <w:div w:id="1987276636">
      <w:bodyDiv w:val="1"/>
      <w:marLeft w:val="0"/>
      <w:marRight w:val="0"/>
      <w:marTop w:val="0"/>
      <w:marBottom w:val="0"/>
      <w:divBdr>
        <w:top w:val="none" w:sz="0" w:space="0" w:color="auto"/>
        <w:left w:val="none" w:sz="0" w:space="0" w:color="auto"/>
        <w:bottom w:val="none" w:sz="0" w:space="0" w:color="auto"/>
        <w:right w:val="none" w:sz="0" w:space="0" w:color="auto"/>
      </w:divBdr>
    </w:div>
    <w:div w:id="2012179933">
      <w:bodyDiv w:val="1"/>
      <w:marLeft w:val="0"/>
      <w:marRight w:val="0"/>
      <w:marTop w:val="0"/>
      <w:marBottom w:val="0"/>
      <w:divBdr>
        <w:top w:val="none" w:sz="0" w:space="0" w:color="auto"/>
        <w:left w:val="none" w:sz="0" w:space="0" w:color="auto"/>
        <w:bottom w:val="none" w:sz="0" w:space="0" w:color="auto"/>
        <w:right w:val="none" w:sz="0" w:space="0" w:color="auto"/>
      </w:divBdr>
    </w:div>
    <w:div w:id="2024670719">
      <w:bodyDiv w:val="1"/>
      <w:marLeft w:val="0"/>
      <w:marRight w:val="0"/>
      <w:marTop w:val="0"/>
      <w:marBottom w:val="0"/>
      <w:divBdr>
        <w:top w:val="none" w:sz="0" w:space="0" w:color="auto"/>
        <w:left w:val="none" w:sz="0" w:space="0" w:color="auto"/>
        <w:bottom w:val="none" w:sz="0" w:space="0" w:color="auto"/>
        <w:right w:val="none" w:sz="0" w:space="0" w:color="auto"/>
      </w:divBdr>
    </w:div>
    <w:div w:id="21404162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bekogermany.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beko.com/de-de"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beko.com/de-de" TargetMode="External"/><Relationship Id="rId1" Type="http://schemas.openxmlformats.org/officeDocument/2006/relationships/hyperlink" Target="mailto:presse.de@beko.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Belge" ma:contentTypeID="0x01010063E493D7B6DE5B48A55238C9BBDD6B0D" ma:contentTypeVersion="16" ma:contentTypeDescription="Yeni belge oluşturun." ma:contentTypeScope="" ma:versionID="378279eff57fd64a3a4f53bedfa9dd18">
  <xsd:schema xmlns:xsd="http://www.w3.org/2001/XMLSchema" xmlns:xs="http://www.w3.org/2001/XMLSchema" xmlns:p="http://schemas.microsoft.com/office/2006/metadata/properties" xmlns:ns2="b6fda733-e25a-40c1-9943-2e33c54fc915" xmlns:ns3="9b5a2458-bfe0-4b64-8cd3-01cb1581432c" targetNamespace="http://schemas.microsoft.com/office/2006/metadata/properties" ma:root="true" ma:fieldsID="a393ea7216402009b2b427d4ac6271e8" ns2:_="" ns3:_="">
    <xsd:import namespace="b6fda733-e25a-40c1-9943-2e33c54fc915"/>
    <xsd:import namespace="9b5a2458-bfe0-4b64-8cd3-01cb158143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fda733-e25a-40c1-9943-2e33c54fc9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Resim Etiketleri" ma:readOnly="false" ma:fieldId="{5cf76f15-5ced-4ddc-b409-7134ff3c332f}" ma:taxonomyMulti="true" ma:sspId="e5e541a1-7fce-4987-8baf-9f302c43ea1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b5a2458-bfe0-4b64-8cd3-01cb1581432c"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52a6c074-b178-4d08-8e38-fb75b88c3618}" ma:internalName="TaxCatchAll" ma:showField="CatchAllData" ma:web="9b5a2458-bfe0-4b64-8cd3-01cb1581432c">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Ayrıntıları ile Paylaşıld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6fda733-e25a-40c1-9943-2e33c54fc915">
      <Terms xmlns="http://schemas.microsoft.com/office/infopath/2007/PartnerControls"/>
    </lcf76f155ced4ddcb4097134ff3c332f>
    <TaxCatchAll xmlns="9b5a2458-bfe0-4b64-8cd3-01cb1581432c" xsi:nil="true"/>
  </documentManagement>
</p:properties>
</file>

<file path=customXml/itemProps1.xml><?xml version="1.0" encoding="utf-8"?>
<ds:datastoreItem xmlns:ds="http://schemas.openxmlformats.org/officeDocument/2006/customXml" ds:itemID="{03A01443-6406-47F6-9266-2938922949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fda733-e25a-40c1-9943-2e33c54fc915"/>
    <ds:schemaRef ds:uri="9b5a2458-bfe0-4b64-8cd3-01cb158143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9AC86A6-64A7-41B6-9BDF-5D9944E3C5CC}">
  <ds:schemaRefs>
    <ds:schemaRef ds:uri="http://schemas.microsoft.com/sharepoint/v3/contenttype/forms"/>
  </ds:schemaRefs>
</ds:datastoreItem>
</file>

<file path=customXml/itemProps3.xml><?xml version="1.0" encoding="utf-8"?>
<ds:datastoreItem xmlns:ds="http://schemas.openxmlformats.org/officeDocument/2006/customXml" ds:itemID="{DA0D8F5E-1FE9-488B-A245-F20CB1D157F9}">
  <ds:schemaRefs>
    <ds:schemaRef ds:uri="http://schemas.openxmlformats.org/officeDocument/2006/bibliography"/>
  </ds:schemaRefs>
</ds:datastoreItem>
</file>

<file path=customXml/itemProps4.xml><?xml version="1.0" encoding="utf-8"?>
<ds:datastoreItem xmlns:ds="http://schemas.openxmlformats.org/officeDocument/2006/customXml" ds:itemID="{04B8E048-958C-4C19-845E-51BAB0151B11}">
  <ds:schemaRefs>
    <ds:schemaRef ds:uri="9b5a2458-bfe0-4b64-8cd3-01cb1581432c"/>
    <ds:schemaRef ds:uri="http://purl.org/dc/elements/1.1/"/>
    <ds:schemaRef ds:uri="http://purl.org/dc/dcmitype/"/>
    <ds:schemaRef ds:uri="http://schemas.openxmlformats.org/package/2006/metadata/core-properties"/>
    <ds:schemaRef ds:uri="http://schemas.microsoft.com/office/2006/documentManagement/types"/>
    <ds:schemaRef ds:uri="http://schemas.microsoft.com/office/2006/metadata/properties"/>
    <ds:schemaRef ds:uri="b6fda733-e25a-40c1-9943-2e33c54fc915"/>
    <ds:schemaRef ds:uri="http://schemas.microsoft.com/office/infopath/2007/PartnerControls"/>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686</Words>
  <Characters>4329</Characters>
  <Application>Microsoft Office Word</Application>
  <DocSecurity>0</DocSecurity>
  <Lines>36</Lines>
  <Paragraphs>10</Paragraphs>
  <ScaleCrop>false</ScaleCrop>
  <Company/>
  <LinksUpToDate>false</LinksUpToDate>
  <CharactersWithSpaces>5005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Tobias Wesselmann</dc:creator>
  <cp:keywords/>
  <cp:lastModifiedBy>Victoria Fink</cp:lastModifiedBy>
  <cp:revision>2</cp:revision>
  <cp:lastPrinted>2024-04-20T03:14:00Z</cp:lastPrinted>
  <dcterms:created xsi:type="dcterms:W3CDTF">2024-09-09T10:47:00Z</dcterms:created>
  <dcterms:modified xsi:type="dcterms:W3CDTF">2024-09-09T10:47:00Z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0x01010063E493D7B6DE5B48A55238C9BBDD6B0D</vt:lpwstr>
  </property>
  <property fmtid="{D5CDD505-2E9C-101B-9397-08002B2CF9AE}" pid="3" name="Order">
    <vt:r8>587800</vt:r8>
  </property>
  <property fmtid="{D5CDD505-2E9C-101B-9397-08002B2CF9AE}" pid="4" name="MediaServiceImageTags">
    <vt:lpwstr/>
  </property>
  <property fmtid="{D5CDD505-2E9C-101B-9397-08002B2CF9AE}" pid="5" name="MSIP_Label_18de4db4-e00d-47c3-9d58-42953a01c92d_Enabled">
    <vt:lpwstr>true</vt:lpwstr>
  </property>
  <property fmtid="{D5CDD505-2E9C-101B-9397-08002B2CF9AE}" pid="6" name="MSIP_Label_18de4db4-e00d-47c3-9d58-42953a01c92d_SetDate">
    <vt:lpwstr>2023-05-09T11:17:14Z</vt:lpwstr>
  </property>
  <property fmtid="{D5CDD505-2E9C-101B-9397-08002B2CF9AE}" pid="7" name="MSIP_Label_18de4db4-e00d-47c3-9d58-42953a01c92d_Method">
    <vt:lpwstr>Standard</vt:lpwstr>
  </property>
  <property fmtid="{D5CDD505-2E9C-101B-9397-08002B2CF9AE}" pid="8" name="MSIP_Label_18de4db4-e00d-47c3-9d58-42953a01c92d_Name">
    <vt:lpwstr>18de4db4-e00d-47c3-9d58-42953a01c92d</vt:lpwstr>
  </property>
  <property fmtid="{D5CDD505-2E9C-101B-9397-08002B2CF9AE}" pid="9" name="MSIP_Label_18de4db4-e00d-47c3-9d58-42953a01c92d_SiteId">
    <vt:lpwstr>ef5926db-9bdf-4f9f-9066-d8e7f03943f7</vt:lpwstr>
  </property>
  <property fmtid="{D5CDD505-2E9C-101B-9397-08002B2CF9AE}" pid="10" name="MSIP_Label_18de4db4-e00d-47c3-9d58-42953a01c92d_ActionId">
    <vt:lpwstr>15cdbba8-49b3-4120-9f08-ac53d2f6ba5a</vt:lpwstr>
  </property>
  <property fmtid="{D5CDD505-2E9C-101B-9397-08002B2CF9AE}" pid="11" name="MSIP_Label_18de4db4-e00d-47c3-9d58-42953a01c92d_ContentBits">
    <vt:lpwstr>2</vt:lpwstr>
  </property>
</Properties>
</file>